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9F885" w14:textId="7F7819EE" w:rsidR="00577379" w:rsidRDefault="00577379" w:rsidP="00577379">
      <w:pPr>
        <w:pStyle w:val="3GPPHeader"/>
      </w:pPr>
      <w:r>
        <w:t xml:space="preserve">3GPP TSG-RAN WG2 Meeting #101 </w:t>
      </w:r>
      <w:r>
        <w:tab/>
        <w:t>R2-18</w:t>
      </w:r>
      <w:r w:rsidR="00EB7060">
        <w:t>0</w:t>
      </w:r>
      <w:r w:rsidR="00EB7060" w:rsidRPr="00EB7060">
        <w:t>3553</w:t>
      </w:r>
    </w:p>
    <w:p w14:paraId="3DEFDA9C" w14:textId="77777777" w:rsidR="00577379" w:rsidRDefault="00577379" w:rsidP="00577379">
      <w:pPr>
        <w:pStyle w:val="3GPPHeader"/>
      </w:pPr>
      <w:r>
        <w:t>Athens, Greece, 26th February – 2nd March 2018</w:t>
      </w:r>
    </w:p>
    <w:p w14:paraId="35A279C6" w14:textId="77777777" w:rsidR="00577379" w:rsidRPr="0030388E" w:rsidRDefault="00577379" w:rsidP="00577379">
      <w:pPr>
        <w:pStyle w:val="3GPPHeader"/>
        <w:rPr>
          <w:sz w:val="22"/>
          <w:szCs w:val="22"/>
        </w:rPr>
      </w:pPr>
      <w:r w:rsidRPr="0030388E">
        <w:rPr>
          <w:sz w:val="22"/>
          <w:szCs w:val="22"/>
        </w:rPr>
        <w:t>Agenda Item:</w:t>
      </w:r>
      <w:r w:rsidRPr="0030388E">
        <w:rPr>
          <w:sz w:val="22"/>
          <w:szCs w:val="22"/>
        </w:rPr>
        <w:tab/>
      </w:r>
    </w:p>
    <w:p w14:paraId="3526785F" w14:textId="77777777" w:rsidR="00577379" w:rsidRPr="00CE0424" w:rsidRDefault="00577379" w:rsidP="00577379">
      <w:pPr>
        <w:pStyle w:val="3GPPHeader"/>
        <w:rPr>
          <w:sz w:val="22"/>
          <w:szCs w:val="22"/>
        </w:rPr>
      </w:pPr>
      <w:r>
        <w:rPr>
          <w:sz w:val="22"/>
          <w:szCs w:val="22"/>
        </w:rPr>
        <w:t>Source:</w:t>
      </w:r>
      <w:r w:rsidRPr="00CE0424">
        <w:rPr>
          <w:sz w:val="22"/>
          <w:szCs w:val="22"/>
        </w:rPr>
        <w:tab/>
        <w:t>Ericsson</w:t>
      </w:r>
    </w:p>
    <w:p w14:paraId="1FE4AD61" w14:textId="13881656" w:rsidR="00577379" w:rsidRPr="00CE0424" w:rsidRDefault="00577379" w:rsidP="00577379">
      <w:pPr>
        <w:pStyle w:val="3GPPHeader"/>
        <w:rPr>
          <w:sz w:val="22"/>
          <w:szCs w:val="22"/>
        </w:rPr>
      </w:pPr>
      <w:r>
        <w:rPr>
          <w:sz w:val="22"/>
          <w:szCs w:val="22"/>
        </w:rPr>
        <w:t>Title:</w:t>
      </w:r>
      <w:r w:rsidRPr="00CE0424">
        <w:rPr>
          <w:sz w:val="22"/>
          <w:szCs w:val="22"/>
        </w:rPr>
        <w:tab/>
      </w:r>
      <w:r w:rsidR="00EB7060" w:rsidRPr="00EB7060">
        <w:rPr>
          <w:sz w:val="22"/>
          <w:szCs w:val="22"/>
        </w:rPr>
        <w:t>Multiplicity definitions in 38331 (E359)</w:t>
      </w:r>
    </w:p>
    <w:p w14:paraId="22DC260D" w14:textId="77777777" w:rsidR="00577379" w:rsidRDefault="00577379" w:rsidP="00577379">
      <w:pPr>
        <w:pStyle w:val="3GPPHeader"/>
        <w:rPr>
          <w:sz w:val="22"/>
          <w:szCs w:val="22"/>
        </w:rPr>
      </w:pPr>
      <w:r w:rsidRPr="00CE0424">
        <w:rPr>
          <w:sz w:val="22"/>
          <w:szCs w:val="22"/>
        </w:rPr>
        <w:t>Document for:</w:t>
      </w:r>
      <w:r w:rsidRPr="00CE0424">
        <w:rPr>
          <w:sz w:val="22"/>
          <w:szCs w:val="22"/>
        </w:rPr>
        <w:tab/>
      </w:r>
      <w:r w:rsidRPr="00E93604">
        <w:rPr>
          <w:sz w:val="22"/>
          <w:szCs w:val="22"/>
        </w:rPr>
        <w:t>Discussion, Decision</w:t>
      </w:r>
    </w:p>
    <w:p w14:paraId="72AC82F5" w14:textId="77777777" w:rsidR="00577379" w:rsidRDefault="00577379" w:rsidP="00577379">
      <w:pPr>
        <w:pStyle w:val="Heading1"/>
      </w:pPr>
      <w:r w:rsidRPr="00CE0424">
        <w:t>Introduction</w:t>
      </w:r>
    </w:p>
    <w:p w14:paraId="5F28E0B8" w14:textId="6B931D3B" w:rsidR="00577379" w:rsidRDefault="00577379" w:rsidP="00577379">
      <w:pPr>
        <w:rPr>
          <w:bCs/>
        </w:rPr>
      </w:pPr>
      <w:bookmarkStart w:id="0" w:name="_Ref178064866"/>
      <w:r>
        <w:rPr>
          <w:bCs/>
        </w:rPr>
        <w:t xml:space="preserve">In this document, we discuss some issues on constants in TS38.331. </w:t>
      </w:r>
    </w:p>
    <w:p w14:paraId="3E41EC74" w14:textId="77777777" w:rsidR="00577379" w:rsidRDefault="00577379" w:rsidP="00577379">
      <w:pPr>
        <w:pStyle w:val="Heading1"/>
      </w:pPr>
      <w:r w:rsidRPr="00CE0424">
        <w:t>Discussion</w:t>
      </w:r>
      <w:bookmarkEnd w:id="0"/>
    </w:p>
    <w:p w14:paraId="0218F06A" w14:textId="77777777" w:rsidR="00577379" w:rsidRPr="00614E11" w:rsidRDefault="00577379" w:rsidP="00577379">
      <w:pPr>
        <w:pStyle w:val="Heading2"/>
      </w:pPr>
      <w:r>
        <w:t>Move constant definitions to where they are used</w:t>
      </w:r>
    </w:p>
    <w:p w14:paraId="005ED7FA" w14:textId="77777777" w:rsidR="00630F29" w:rsidRDefault="00577379" w:rsidP="00577379">
      <w:r>
        <w:t xml:space="preserve">By tradition, RRC specifications have collected </w:t>
      </w:r>
      <w:bookmarkStart w:id="1" w:name="_GoBack"/>
      <w:bookmarkEnd w:id="1"/>
      <w:r>
        <w:t>ASN.1 constants (maxNrofXxxx) into a common section “</w:t>
      </w:r>
      <w:r w:rsidRPr="00A97CA2">
        <w:t>Multiplicity and type constraint definitions</w:t>
      </w:r>
      <w:r>
        <w:t xml:space="preserve">”. This decouples the definition of the constant from the context of where the constant is used. This has decreased the readability of the specification, having to look at different places in the specification. </w:t>
      </w:r>
    </w:p>
    <w:p w14:paraId="27E758F7" w14:textId="77777777" w:rsidR="00630F29" w:rsidRDefault="00630F29" w:rsidP="00577379"/>
    <w:p w14:paraId="120487D6" w14:textId="77777777" w:rsidR="00630F29" w:rsidRDefault="00630F29" w:rsidP="00630F29">
      <w:r>
        <w:t>Example:</w:t>
      </w:r>
    </w:p>
    <w:p w14:paraId="52DBDE87" w14:textId="77777777" w:rsidR="00630F29" w:rsidRPr="004F2897" w:rsidRDefault="00630F29" w:rsidP="00630F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cs="Times New Roman"/>
          <w:noProof/>
          <w:color w:val="808080"/>
          <w:sz w:val="16"/>
          <w:szCs w:val="20"/>
          <w:lang w:eastAsia="sv-SE"/>
        </w:rPr>
      </w:pPr>
      <w:r w:rsidRPr="004F2897">
        <w:rPr>
          <w:rFonts w:ascii="Courier New" w:hAnsi="Courier New" w:cs="Times New Roman"/>
          <w:noProof/>
          <w:color w:val="808080"/>
          <w:sz w:val="16"/>
          <w:szCs w:val="20"/>
          <w:lang w:eastAsia="sv-SE"/>
        </w:rPr>
        <w:t>-- ASN1START</w:t>
      </w:r>
    </w:p>
    <w:p w14:paraId="57F4CD50" w14:textId="77777777" w:rsidR="00630F29" w:rsidRPr="004F2897" w:rsidRDefault="00630F29" w:rsidP="00630F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cs="Times New Roman"/>
          <w:noProof/>
          <w:color w:val="808080"/>
          <w:sz w:val="16"/>
          <w:szCs w:val="20"/>
          <w:lang w:eastAsia="sv-SE"/>
        </w:rPr>
      </w:pPr>
      <w:r w:rsidRPr="004F2897">
        <w:rPr>
          <w:rFonts w:ascii="Courier New" w:hAnsi="Courier New" w:cs="Times New Roman"/>
          <w:noProof/>
          <w:color w:val="808080"/>
          <w:sz w:val="16"/>
          <w:szCs w:val="20"/>
          <w:lang w:eastAsia="sv-SE"/>
        </w:rPr>
        <w:t>-- TAG-REPORT-CONFIG-ID-START</w:t>
      </w:r>
    </w:p>
    <w:p w14:paraId="657561F5" w14:textId="77777777" w:rsidR="00630F29" w:rsidRPr="004F2897" w:rsidRDefault="00630F29" w:rsidP="00630F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cs="Times New Roman"/>
          <w:noProof/>
          <w:sz w:val="16"/>
          <w:szCs w:val="20"/>
          <w:lang w:eastAsia="sv-SE"/>
        </w:rPr>
      </w:pPr>
    </w:p>
    <w:p w14:paraId="633BE36C" w14:textId="2958F1B3" w:rsidR="00630F29" w:rsidRDefault="00630F29" w:rsidP="00630F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cs="Times New Roman"/>
          <w:noProof/>
          <w:sz w:val="16"/>
          <w:szCs w:val="20"/>
          <w:lang w:eastAsia="sv-SE"/>
        </w:rPr>
      </w:pPr>
      <w:r w:rsidRPr="004F2897">
        <w:rPr>
          <w:rFonts w:ascii="Courier New" w:hAnsi="Courier New" w:cs="Times New Roman"/>
          <w:noProof/>
          <w:sz w:val="16"/>
          <w:szCs w:val="20"/>
          <w:lang w:eastAsia="sv-SE"/>
        </w:rPr>
        <w:t>ReportConfigId ::=</w:t>
      </w:r>
      <w:r w:rsidRPr="004F2897">
        <w:rPr>
          <w:rFonts w:ascii="Courier New" w:hAnsi="Courier New" w:cs="Times New Roman"/>
          <w:noProof/>
          <w:sz w:val="16"/>
          <w:szCs w:val="20"/>
          <w:lang w:eastAsia="sv-SE"/>
        </w:rPr>
        <w:tab/>
      </w:r>
      <w:r w:rsidRPr="004F2897">
        <w:rPr>
          <w:rFonts w:ascii="Courier New" w:hAnsi="Courier New" w:cs="Times New Roman"/>
          <w:noProof/>
          <w:color w:val="993366"/>
          <w:sz w:val="16"/>
          <w:szCs w:val="20"/>
          <w:lang w:eastAsia="sv-SE"/>
        </w:rPr>
        <w:t>INTEGER</w:t>
      </w:r>
      <w:r w:rsidRPr="004F2897">
        <w:rPr>
          <w:rFonts w:ascii="Courier New" w:hAnsi="Courier New" w:cs="Times New Roman"/>
          <w:noProof/>
          <w:sz w:val="16"/>
          <w:szCs w:val="20"/>
          <w:lang w:eastAsia="sv-SE"/>
        </w:rPr>
        <w:t xml:space="preserve"> (1..</w:t>
      </w:r>
      <w:bookmarkStart w:id="2" w:name="_Hlk504400670"/>
      <w:r w:rsidRPr="004F2897">
        <w:rPr>
          <w:rFonts w:ascii="Courier New" w:hAnsi="Courier New" w:cs="Times New Roman"/>
          <w:noProof/>
          <w:sz w:val="16"/>
          <w:szCs w:val="20"/>
          <w:lang w:eastAsia="sv-SE"/>
        </w:rPr>
        <w:t>maxReportConfigId</w:t>
      </w:r>
      <w:bookmarkEnd w:id="2"/>
      <w:r w:rsidRPr="004F2897">
        <w:rPr>
          <w:rFonts w:ascii="Courier New" w:hAnsi="Courier New" w:cs="Times New Roman"/>
          <w:noProof/>
          <w:sz w:val="16"/>
          <w:szCs w:val="20"/>
          <w:lang w:eastAsia="sv-SE"/>
        </w:rPr>
        <w:t>)</w:t>
      </w:r>
    </w:p>
    <w:p w14:paraId="0B9083E6" w14:textId="77777777" w:rsidR="00630F29" w:rsidRDefault="00630F29" w:rsidP="00630F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cs="Times New Roman"/>
          <w:noProof/>
          <w:sz w:val="16"/>
          <w:szCs w:val="20"/>
          <w:lang w:eastAsia="sv-SE"/>
        </w:rPr>
      </w:pPr>
    </w:p>
    <w:p w14:paraId="4220C3FB" w14:textId="77777777" w:rsidR="00630F29" w:rsidRDefault="00630F29" w:rsidP="00630F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cs="Times New Roman"/>
          <w:noProof/>
          <w:sz w:val="16"/>
          <w:szCs w:val="20"/>
          <w:lang w:eastAsia="sv-SE"/>
        </w:rPr>
      </w:pPr>
      <w:r w:rsidRPr="004F2897">
        <w:rPr>
          <w:rFonts w:ascii="Courier New" w:hAnsi="Courier New" w:cs="Times New Roman"/>
          <w:noProof/>
          <w:sz w:val="16"/>
          <w:szCs w:val="20"/>
          <w:lang w:eastAsia="sv-SE"/>
        </w:rPr>
        <w:t>maxReportConfigId</w:t>
      </w:r>
      <w:r>
        <w:rPr>
          <w:rFonts w:ascii="Courier New" w:hAnsi="Courier New" w:cs="Times New Roman"/>
          <w:noProof/>
          <w:sz w:val="16"/>
          <w:szCs w:val="20"/>
          <w:lang w:eastAsia="sv-SE"/>
        </w:rPr>
        <w:t xml:space="preserve"> </w:t>
      </w:r>
      <w:r>
        <w:rPr>
          <w:rFonts w:ascii="Courier New" w:hAnsi="Courier New" w:cs="Times New Roman"/>
          <w:noProof/>
          <w:sz w:val="16"/>
          <w:szCs w:val="20"/>
          <w:lang w:eastAsia="sv-SE"/>
        </w:rPr>
        <w:tab/>
        <w:t>INTEGER ::= 32</w:t>
      </w:r>
    </w:p>
    <w:p w14:paraId="7E0B3B36" w14:textId="77777777" w:rsidR="00630F29" w:rsidRPr="004F2897" w:rsidRDefault="00630F29" w:rsidP="00630F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cs="Times New Roman"/>
          <w:noProof/>
          <w:sz w:val="16"/>
          <w:szCs w:val="20"/>
          <w:lang w:eastAsia="sv-SE"/>
        </w:rPr>
      </w:pPr>
    </w:p>
    <w:p w14:paraId="0FEB8E51" w14:textId="77777777" w:rsidR="00630F29" w:rsidRPr="004F2897" w:rsidRDefault="00630F29" w:rsidP="00630F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cs="Times New Roman"/>
          <w:noProof/>
          <w:sz w:val="16"/>
          <w:szCs w:val="20"/>
          <w:lang w:eastAsia="sv-SE"/>
        </w:rPr>
      </w:pPr>
    </w:p>
    <w:p w14:paraId="5ABF6B1A" w14:textId="77777777" w:rsidR="00630F29" w:rsidRPr="004F2897" w:rsidRDefault="00630F29" w:rsidP="00630F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cs="Times New Roman"/>
          <w:noProof/>
          <w:color w:val="808080"/>
          <w:sz w:val="16"/>
          <w:szCs w:val="20"/>
          <w:lang w:eastAsia="sv-SE"/>
        </w:rPr>
      </w:pPr>
      <w:r w:rsidRPr="004F2897">
        <w:rPr>
          <w:rFonts w:ascii="Courier New" w:hAnsi="Courier New" w:cs="Times New Roman"/>
          <w:noProof/>
          <w:color w:val="808080"/>
          <w:sz w:val="16"/>
          <w:szCs w:val="20"/>
          <w:lang w:eastAsia="sv-SE"/>
        </w:rPr>
        <w:t>-- TAG-REPORT-CONFIG-ID-STOP</w:t>
      </w:r>
    </w:p>
    <w:p w14:paraId="7C7CAEB1" w14:textId="77777777" w:rsidR="00630F29" w:rsidRPr="004F2897" w:rsidRDefault="00630F29" w:rsidP="00630F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cs="Times New Roman"/>
          <w:noProof/>
          <w:color w:val="808080"/>
          <w:sz w:val="16"/>
          <w:szCs w:val="20"/>
          <w:lang w:eastAsia="sv-SE"/>
        </w:rPr>
      </w:pPr>
      <w:r w:rsidRPr="004F2897">
        <w:rPr>
          <w:rFonts w:ascii="Courier New" w:hAnsi="Courier New" w:cs="Times New Roman"/>
          <w:noProof/>
          <w:color w:val="808080"/>
          <w:sz w:val="16"/>
          <w:szCs w:val="20"/>
          <w:lang w:eastAsia="sv-SE"/>
        </w:rPr>
        <w:t>-- ASN1STOP</w:t>
      </w:r>
    </w:p>
    <w:p w14:paraId="5646ABDE" w14:textId="77777777" w:rsidR="00630F29" w:rsidRDefault="00630F29" w:rsidP="00630F29"/>
    <w:p w14:paraId="11CBD6EC" w14:textId="714CBAAB" w:rsidR="00577379" w:rsidRDefault="00577379" w:rsidP="00577379">
      <w:r>
        <w:t xml:space="preserve">We therefore propose that constant definitions are placed together with the asn.1 definitions where they are used. </w:t>
      </w:r>
    </w:p>
    <w:p w14:paraId="52271412" w14:textId="77777777" w:rsidR="009122A9" w:rsidRDefault="009122A9" w:rsidP="00577379"/>
    <w:p w14:paraId="5400C8FE" w14:textId="77777777" w:rsidR="00577379" w:rsidRDefault="00577379" w:rsidP="00577379">
      <w:pPr>
        <w:pStyle w:val="Proposal"/>
      </w:pPr>
      <w:r>
        <w:t>Move constant definitions to the part (IE definition) in TS 38331 where the constant is used.</w:t>
      </w:r>
    </w:p>
    <w:p w14:paraId="3D2B9E07" w14:textId="7DB1ECDC" w:rsidR="00577379" w:rsidRDefault="00577379" w:rsidP="00577379">
      <w:r>
        <w:t>Often, there is only a single use case of a constant, e.g. to set the upper limit of a list. Then, the constant definition can preferably be omitted, and the upper limit is specified directly in the SIZE statement.</w:t>
      </w:r>
      <w:r w:rsidR="00E24701">
        <w:t xml:space="preserve"> </w:t>
      </w:r>
    </w:p>
    <w:p w14:paraId="4D5A3FA5" w14:textId="4D7EEE5B" w:rsidR="00577379" w:rsidRDefault="00577379" w:rsidP="00577379">
      <w:r>
        <w:t xml:space="preserve">One advantage of using a maxNrofXxxx constant is to secure e.g. use of same limit in multiple lists in different parts of the ASN.1. </w:t>
      </w:r>
      <w:r w:rsidR="00E24701">
        <w:t>We do not this is a real</w:t>
      </w:r>
      <w:r>
        <w:t xml:space="preserve"> conflict with the advantage of having the constant definition close to its use.  </w:t>
      </w:r>
      <w:r w:rsidR="00E24701">
        <w:t xml:space="preserve">It is also possible in </w:t>
      </w:r>
      <w:r>
        <w:t>a later release to introduce</w:t>
      </w:r>
      <w:r w:rsidR="00E24701">
        <w:t xml:space="preserve"> a maxNrofXxxx definition</w:t>
      </w:r>
      <w:r>
        <w:t xml:space="preserve">, e.g. </w:t>
      </w:r>
      <w:r w:rsidR="00E24701">
        <w:t xml:space="preserve">in case a new list has the </w:t>
      </w:r>
      <w:r>
        <w:t>same size as an existing list</w:t>
      </w:r>
      <w:r w:rsidR="00E24701">
        <w:t xml:space="preserve">, </w:t>
      </w:r>
      <w:r w:rsidR="00E24701" w:rsidRPr="00E24701">
        <w:t xml:space="preserve">without </w:t>
      </w:r>
      <w:r w:rsidRPr="00E24701">
        <w:t>compatibility issues</w:t>
      </w:r>
      <w:r>
        <w:t>.</w:t>
      </w:r>
    </w:p>
    <w:p w14:paraId="04EAABB1" w14:textId="77777777" w:rsidR="009122A9" w:rsidRDefault="009122A9" w:rsidP="00577379"/>
    <w:p w14:paraId="1A487343" w14:textId="5026DB25" w:rsidR="00577379" w:rsidRDefault="00577379" w:rsidP="00577379">
      <w:pPr>
        <w:pStyle w:val="Proposal"/>
      </w:pPr>
      <w:r>
        <w:t xml:space="preserve">Delete the constant definitions that are only used once in the ASN.1, and define the limit directly </w:t>
      </w:r>
      <w:r w:rsidR="00E24701">
        <w:t xml:space="preserve">e.g. </w:t>
      </w:r>
      <w:r>
        <w:t>in the SIZE statement.</w:t>
      </w:r>
    </w:p>
    <w:p w14:paraId="687A8E67" w14:textId="45E74B65" w:rsidR="00577379" w:rsidRDefault="00577379" w:rsidP="00577379"/>
    <w:p w14:paraId="5CB8599F" w14:textId="12232548" w:rsidR="004F2897" w:rsidRDefault="00C00863" w:rsidP="004F2897">
      <w:pPr>
        <w:pStyle w:val="Heading2"/>
      </w:pPr>
      <w:r>
        <w:lastRenderedPageBreak/>
        <w:t xml:space="preserve">ServCellIndex range vs </w:t>
      </w:r>
      <w:r w:rsidR="0036430C">
        <w:t>maxServingCells</w:t>
      </w:r>
    </w:p>
    <w:p w14:paraId="39CB7289" w14:textId="77777777" w:rsidR="0036430C" w:rsidRDefault="0036430C" w:rsidP="0036430C">
      <w:pPr>
        <w:pStyle w:val="Heading4"/>
        <w:numPr>
          <w:ilvl w:val="0"/>
          <w:numId w:val="0"/>
        </w:numPr>
        <w:ind w:left="864" w:hanging="864"/>
        <w:rPr>
          <w:i/>
          <w:iCs/>
        </w:rPr>
      </w:pPr>
    </w:p>
    <w:p w14:paraId="7583642E" w14:textId="438D934E" w:rsidR="0036430C" w:rsidRDefault="0036430C" w:rsidP="0036430C">
      <w:pPr>
        <w:pStyle w:val="Doc-title"/>
        <w:rPr>
          <w:rFonts w:cs="Times New Roman"/>
        </w:rPr>
      </w:pPr>
      <w:r>
        <w:t>The following agreement is currently not correctly covered in TS38331:</w:t>
      </w:r>
    </w:p>
    <w:p w14:paraId="4CA738B0" w14:textId="77777777" w:rsidR="0036430C" w:rsidRDefault="0036430C" w:rsidP="0036430C">
      <w:pPr>
        <w:pStyle w:val="Doc-text2"/>
      </w:pPr>
    </w:p>
    <w:p w14:paraId="46369B11" w14:textId="77777777" w:rsidR="0036430C" w:rsidRDefault="0036430C" w:rsidP="0036430C">
      <w:pPr>
        <w:pStyle w:val="Doc-text2"/>
        <w:pBdr>
          <w:top w:val="single" w:sz="4" w:space="1" w:color="auto"/>
          <w:left w:val="single" w:sz="4" w:space="4" w:color="auto"/>
          <w:bottom w:val="single" w:sz="4" w:space="1" w:color="auto"/>
          <w:right w:val="single" w:sz="4" w:space="4" w:color="auto"/>
        </w:pBdr>
      </w:pPr>
      <w:r>
        <w:t>Agreements</w:t>
      </w:r>
    </w:p>
    <w:p w14:paraId="37E7C0EE" w14:textId="77777777" w:rsidR="0036430C" w:rsidRDefault="0036430C" w:rsidP="0036430C">
      <w:pPr>
        <w:pStyle w:val="Doc-text2"/>
        <w:pBdr>
          <w:top w:val="single" w:sz="4" w:space="1" w:color="auto"/>
          <w:left w:val="single" w:sz="4" w:space="4" w:color="auto"/>
          <w:bottom w:val="single" w:sz="4" w:space="1" w:color="auto"/>
          <w:right w:val="single" w:sz="4" w:space="4" w:color="auto"/>
        </w:pBdr>
      </w:pPr>
    </w:p>
    <w:p w14:paraId="50E13790" w14:textId="77777777" w:rsidR="0036430C" w:rsidRDefault="0036430C" w:rsidP="0036430C">
      <w:pPr>
        <w:pStyle w:val="Doc-text2"/>
        <w:pBdr>
          <w:top w:val="single" w:sz="4" w:space="1" w:color="auto"/>
          <w:left w:val="single" w:sz="4" w:space="4" w:color="auto"/>
          <w:bottom w:val="single" w:sz="4" w:space="1" w:color="auto"/>
          <w:right w:val="single" w:sz="4" w:space="4" w:color="auto"/>
        </w:pBdr>
      </w:pPr>
      <w:r>
        <w:t>1:</w:t>
      </w:r>
      <w:r>
        <w:tab/>
        <w:t xml:space="preserve"> The MN provides the SN the range of SCellIndex to be used by signalling a start value and a stop value if the range. 32 SCellIndex range is used between the MN and the SN. The UE uses “Dual Connectivity PHR MAC Control Element supporting 32 serving cells with configured uplink” for PH reporting.</w:t>
      </w:r>
    </w:p>
    <w:p w14:paraId="6B1D65A1" w14:textId="77777777" w:rsidR="0036430C" w:rsidRDefault="0036430C" w:rsidP="0036430C">
      <w:pPr>
        <w:rPr>
          <w:rFonts w:ascii="Arial" w:hAnsi="Arial" w:cs="Arial"/>
          <w:lang w:eastAsia="ko-KR"/>
        </w:rPr>
      </w:pPr>
    </w:p>
    <w:p w14:paraId="0096BEE3" w14:textId="49B20FF8" w:rsidR="0036430C" w:rsidRDefault="0036430C" w:rsidP="002D582D">
      <w:pPr>
        <w:rPr>
          <w:i/>
        </w:rPr>
      </w:pPr>
      <w:r>
        <w:t>TS38.331 currently reads:</w:t>
      </w:r>
    </w:p>
    <w:p w14:paraId="10B0D20A" w14:textId="59893A84" w:rsidR="004F2897" w:rsidRDefault="004F2897" w:rsidP="0036430C">
      <w:pPr>
        <w:pStyle w:val="Heading4"/>
        <w:numPr>
          <w:ilvl w:val="0"/>
          <w:numId w:val="0"/>
        </w:numPr>
        <w:ind w:left="1584" w:hanging="864"/>
      </w:pPr>
      <w:r>
        <w:rPr>
          <w:i/>
          <w:iCs/>
        </w:rPr>
        <w:t>ServCellIndex</w:t>
      </w:r>
    </w:p>
    <w:p w14:paraId="6A769289" w14:textId="77777777" w:rsidR="004F2897" w:rsidRDefault="004F2897" w:rsidP="0036430C">
      <w:pPr>
        <w:ind w:left="720"/>
      </w:pPr>
      <w:r>
        <w:t xml:space="preserve">The IE </w:t>
      </w:r>
      <w:r>
        <w:rPr>
          <w:i/>
          <w:iCs/>
        </w:rPr>
        <w:t>ServCellIndex</w:t>
      </w:r>
      <w:r>
        <w:t xml:space="preserve"> concerns a short identity, used to identify a serving cell (i.e. the PCell or an SCell). Value 0 applies for the PCell, while the </w:t>
      </w:r>
      <w:r>
        <w:rPr>
          <w:i/>
          <w:iCs/>
        </w:rPr>
        <w:t>SCellIndex</w:t>
      </w:r>
      <w:r>
        <w:t xml:space="preserve"> that has previously been assigned applies for SCells. </w:t>
      </w:r>
    </w:p>
    <w:p w14:paraId="61E087DB" w14:textId="77777777" w:rsidR="004F2897" w:rsidRDefault="004F2897" w:rsidP="0036430C">
      <w:pPr>
        <w:pStyle w:val="TH"/>
        <w:ind w:left="720"/>
      </w:pPr>
      <w:r>
        <w:rPr>
          <w:i/>
          <w:iCs/>
        </w:rPr>
        <w:t xml:space="preserve">ServCellIndex </w:t>
      </w:r>
      <w:r>
        <w:t>information element</w:t>
      </w:r>
    </w:p>
    <w:p w14:paraId="7DC8C096" w14:textId="77777777" w:rsidR="004F2897" w:rsidRDefault="004F2897" w:rsidP="0036430C">
      <w:pPr>
        <w:pStyle w:val="PL"/>
        <w:ind w:left="720"/>
        <w:rPr>
          <w:color w:val="808080"/>
        </w:rPr>
      </w:pPr>
      <w:r>
        <w:rPr>
          <w:color w:val="808080"/>
        </w:rPr>
        <w:t>-- ASN1START</w:t>
      </w:r>
    </w:p>
    <w:p w14:paraId="19912724" w14:textId="77777777" w:rsidR="004F2897" w:rsidRDefault="004F2897" w:rsidP="0036430C">
      <w:pPr>
        <w:pStyle w:val="PL"/>
        <w:ind w:left="720"/>
        <w:rPr>
          <w:color w:val="808080"/>
        </w:rPr>
      </w:pPr>
      <w:r>
        <w:rPr>
          <w:color w:val="808080"/>
        </w:rPr>
        <w:t>-- TAG-SERV-CELL-INDEX-START</w:t>
      </w:r>
    </w:p>
    <w:p w14:paraId="7097523D" w14:textId="77777777" w:rsidR="004F2897" w:rsidRDefault="004F2897" w:rsidP="0036430C">
      <w:pPr>
        <w:pStyle w:val="PL"/>
        <w:ind w:left="720"/>
      </w:pPr>
    </w:p>
    <w:p w14:paraId="783AD6E8" w14:textId="67E38A80" w:rsidR="004F2897" w:rsidRDefault="004F2897" w:rsidP="0036430C">
      <w:pPr>
        <w:pStyle w:val="PL"/>
        <w:ind w:left="720"/>
      </w:pPr>
      <w:bookmarkStart w:id="3" w:name="TServCellIndexr13"/>
      <w:r>
        <w:t>ServCellIndex</w:t>
      </w:r>
      <w:bookmarkEnd w:id="3"/>
      <w:r>
        <w:t xml:space="preserve"> ::=    </w:t>
      </w:r>
      <w:r>
        <w:rPr>
          <w:color w:val="993366"/>
        </w:rPr>
        <w:t>INTEGER</w:t>
      </w:r>
      <w:r>
        <w:t xml:space="preserve"> (0..</w:t>
      </w:r>
      <w:r>
        <w:rPr>
          <w:highlight w:val="yellow"/>
        </w:rPr>
        <w:t>maxNrofServingCells</w:t>
      </w:r>
      <w:r>
        <w:rPr>
          <w:lang w:eastAsia="ja-JP"/>
        </w:rPr>
        <w:t>-1</w:t>
      </w:r>
      <w:r>
        <w:t>)</w:t>
      </w:r>
    </w:p>
    <w:p w14:paraId="04538017" w14:textId="77777777" w:rsidR="004F2897" w:rsidRDefault="004F2897" w:rsidP="0036430C">
      <w:pPr>
        <w:pStyle w:val="PL"/>
        <w:ind w:left="720"/>
      </w:pPr>
    </w:p>
    <w:p w14:paraId="1265A4EF" w14:textId="77777777" w:rsidR="004F2897" w:rsidRDefault="004F2897" w:rsidP="0036430C">
      <w:pPr>
        <w:pStyle w:val="PL"/>
        <w:ind w:left="720"/>
        <w:rPr>
          <w:color w:val="808080"/>
        </w:rPr>
      </w:pPr>
      <w:r>
        <w:rPr>
          <w:color w:val="808080"/>
        </w:rPr>
        <w:t>-- TAG-SERV-CELL-INDEX-STOP</w:t>
      </w:r>
    </w:p>
    <w:p w14:paraId="60752F9A" w14:textId="77777777" w:rsidR="004F2897" w:rsidRDefault="004F2897" w:rsidP="0036430C">
      <w:pPr>
        <w:pStyle w:val="PL"/>
        <w:ind w:left="720"/>
        <w:rPr>
          <w:color w:val="808080"/>
        </w:rPr>
      </w:pPr>
      <w:r>
        <w:rPr>
          <w:color w:val="808080"/>
        </w:rPr>
        <w:t>-- ASN1STOP</w:t>
      </w:r>
    </w:p>
    <w:p w14:paraId="0AB00B6D" w14:textId="31E88492" w:rsidR="004F2897" w:rsidRDefault="004F2897" w:rsidP="004F2897"/>
    <w:p w14:paraId="4032AC7B" w14:textId="077663D6" w:rsidR="004101AC" w:rsidRDefault="004101AC" w:rsidP="004F2897">
      <w:r>
        <w:t>But maxNrofServingCells reflect</w:t>
      </w:r>
      <w:r w:rsidR="002D582D">
        <w:t>s</w:t>
      </w:r>
      <w:r>
        <w:t xml:space="preserve"> the number of cells in a cell group</w:t>
      </w:r>
      <w:r w:rsidR="002D582D">
        <w:t xml:space="preserve"> (16)</w:t>
      </w:r>
      <w:r>
        <w:t>.</w:t>
      </w:r>
    </w:p>
    <w:p w14:paraId="45829747" w14:textId="3DF26B11" w:rsidR="004101AC" w:rsidRDefault="004101AC" w:rsidP="004F2897"/>
    <w:p w14:paraId="180230B6" w14:textId="0AF32F7A" w:rsidR="004101AC" w:rsidRDefault="004101AC" w:rsidP="004101AC">
      <w:pPr>
        <w:pStyle w:val="Proposal"/>
      </w:pPr>
      <w:r>
        <w:t>Use 31 as upper limit on ServcellIndex (directly in IE definition)</w:t>
      </w:r>
    </w:p>
    <w:p w14:paraId="2E711551" w14:textId="107DFFBD" w:rsidR="004101AC" w:rsidRDefault="004101AC" w:rsidP="004101AC">
      <w:pPr>
        <w:pStyle w:val="Proposal"/>
      </w:pPr>
      <w:r>
        <w:t>Rename maxNrofServingCells to maxNrofServingCellsInCG</w:t>
      </w:r>
    </w:p>
    <w:p w14:paraId="3B6CC0B0" w14:textId="77777777" w:rsidR="004F2897" w:rsidRDefault="004F2897" w:rsidP="004F2897"/>
    <w:p w14:paraId="3985DDDD" w14:textId="6C014A6B" w:rsidR="004F2897" w:rsidRDefault="00630F29" w:rsidP="00630F29">
      <w:pPr>
        <w:pStyle w:val="Heading2"/>
      </w:pPr>
      <w:r>
        <w:t>Delete “…Nrof…”</w:t>
      </w:r>
    </w:p>
    <w:p w14:paraId="0890E8D4" w14:textId="1F8658F4" w:rsidR="00E479FF" w:rsidRDefault="00E479FF" w:rsidP="00E479FF">
      <w:r>
        <w:rPr>
          <w:lang w:eastAsia="zh-CN"/>
        </w:rPr>
        <w:t xml:space="preserve">In many cases, </w:t>
      </w:r>
      <w:r>
        <w:t>“…Nrof…” can be removed from names of constants.</w:t>
      </w:r>
    </w:p>
    <w:p w14:paraId="7096FAF8" w14:textId="6B2702D0" w:rsidR="008B464A" w:rsidRDefault="008B464A" w:rsidP="00E479FF"/>
    <w:p w14:paraId="4FB3184B" w14:textId="10DB9327" w:rsidR="008B464A" w:rsidRDefault="008B464A" w:rsidP="008B464A">
      <w:pPr>
        <w:pStyle w:val="Proposal"/>
      </w:pPr>
      <w:r>
        <w:t>Remove “…Nrof…” from names of several constants</w:t>
      </w:r>
      <w:r w:rsidR="00E24701">
        <w:t>.</w:t>
      </w:r>
    </w:p>
    <w:p w14:paraId="5A3F0753" w14:textId="2553711F" w:rsidR="00E479FF" w:rsidRDefault="00E479FF" w:rsidP="00E479FF">
      <w:pPr>
        <w:pStyle w:val="Heading2"/>
      </w:pPr>
      <w:r>
        <w:t>Allocating values to constants</w:t>
      </w:r>
    </w:p>
    <w:p w14:paraId="513FBEFA" w14:textId="784A2124" w:rsidR="00E479FF" w:rsidRDefault="00E479FF" w:rsidP="00E479FF">
      <w:pPr>
        <w:rPr>
          <w:lang w:eastAsia="zh-CN"/>
        </w:rPr>
      </w:pPr>
      <w:r>
        <w:rPr>
          <w:lang w:eastAsia="zh-CN"/>
        </w:rPr>
        <w:t xml:space="preserve">Many maxNrofXxx values are missing in </w:t>
      </w:r>
      <w:r w:rsidR="00D635F3">
        <w:rPr>
          <w:lang w:eastAsia="zh-CN"/>
        </w:rPr>
        <w:t xml:space="preserve">TS </w:t>
      </w:r>
      <w:r>
        <w:rPr>
          <w:lang w:eastAsia="zh-CN"/>
        </w:rPr>
        <w:t>38331.</w:t>
      </w:r>
    </w:p>
    <w:p w14:paraId="3434D0FA" w14:textId="4EE66BA5" w:rsidR="00E479FF" w:rsidRDefault="00E479FF" w:rsidP="00E479FF">
      <w:pPr>
        <w:rPr>
          <w:lang w:eastAsia="zh-CN"/>
        </w:rPr>
      </w:pPr>
      <w:r>
        <w:rPr>
          <w:lang w:eastAsia="zh-CN"/>
        </w:rPr>
        <w:t>In Appendix, we provide an overview, and propose value</w:t>
      </w:r>
      <w:r w:rsidR="00D635F3">
        <w:rPr>
          <w:lang w:eastAsia="zh-CN"/>
        </w:rPr>
        <w:t>s</w:t>
      </w:r>
      <w:r>
        <w:rPr>
          <w:lang w:eastAsia="zh-CN"/>
        </w:rPr>
        <w:t xml:space="preserve"> on some.</w:t>
      </w:r>
    </w:p>
    <w:p w14:paraId="5EBA0E85" w14:textId="2B263EC9" w:rsidR="00E479FF" w:rsidRDefault="00D635F3" w:rsidP="00E479FF">
      <w:pPr>
        <w:rPr>
          <w:lang w:eastAsia="zh-CN"/>
        </w:rPr>
      </w:pPr>
      <w:r>
        <w:rPr>
          <w:lang w:eastAsia="zh-CN"/>
        </w:rPr>
        <w:t>The following should be noted:</w:t>
      </w:r>
    </w:p>
    <w:p w14:paraId="75436E12" w14:textId="78BC85A9" w:rsidR="00D635F3" w:rsidRDefault="00D635F3" w:rsidP="00D635F3">
      <w:pPr>
        <w:pStyle w:val="ListParagraph"/>
        <w:numPr>
          <w:ilvl w:val="0"/>
          <w:numId w:val="5"/>
        </w:numPr>
        <w:rPr>
          <w:lang w:eastAsia="zh-CN"/>
        </w:rPr>
      </w:pPr>
      <w:r>
        <w:rPr>
          <w:lang w:eastAsia="zh-CN"/>
        </w:rPr>
        <w:t>In many cases, the maxNrofXxxx sets the limits on what is possible to convey via RRC signalling. Additional system limits sets the “real” requirements, e.g. on RRM</w:t>
      </w:r>
    </w:p>
    <w:p w14:paraId="736093BC" w14:textId="3405353C" w:rsidR="00D635F3" w:rsidRDefault="00D635F3" w:rsidP="00D635F3">
      <w:pPr>
        <w:pStyle w:val="ListParagraph"/>
        <w:numPr>
          <w:ilvl w:val="0"/>
          <w:numId w:val="5"/>
        </w:numPr>
        <w:rPr>
          <w:lang w:eastAsia="zh-CN"/>
        </w:rPr>
      </w:pPr>
      <w:r>
        <w:rPr>
          <w:lang w:eastAsia="zh-CN"/>
        </w:rPr>
        <w:t xml:space="preserve">To avoid future addition of new lists to “extend” and existing list (e.g. from 256 to 512 list elements) it could in some cases be wise to </w:t>
      </w:r>
      <w:r w:rsidR="008B464A">
        <w:rPr>
          <w:lang w:eastAsia="zh-CN"/>
        </w:rPr>
        <w:t>from the beginning set a very high list size, but limit the actual used size in field description.</w:t>
      </w:r>
    </w:p>
    <w:p w14:paraId="46D80AED" w14:textId="77777777" w:rsidR="00E24701" w:rsidRDefault="00E24701" w:rsidP="00D635F3">
      <w:pPr>
        <w:pStyle w:val="ListParagraph"/>
        <w:numPr>
          <w:ilvl w:val="0"/>
          <w:numId w:val="5"/>
        </w:numPr>
        <w:rPr>
          <w:lang w:eastAsia="zh-CN"/>
        </w:rPr>
      </w:pPr>
    </w:p>
    <w:p w14:paraId="6A965BFA" w14:textId="767D6009" w:rsidR="00D635F3" w:rsidRPr="00E479FF" w:rsidRDefault="008B464A" w:rsidP="008B464A">
      <w:pPr>
        <w:pStyle w:val="Proposal"/>
      </w:pPr>
      <w:r>
        <w:t>RAN2 to discuss and agree on remaining constant values</w:t>
      </w:r>
    </w:p>
    <w:p w14:paraId="40B6070B" w14:textId="54BBD74D" w:rsidR="00577379" w:rsidRPr="00CE0424" w:rsidRDefault="00577379" w:rsidP="00577379">
      <w:pPr>
        <w:pStyle w:val="Heading1"/>
      </w:pPr>
      <w:r w:rsidRPr="00CE0424">
        <w:t>Conclusion</w:t>
      </w:r>
    </w:p>
    <w:p w14:paraId="223913FA" w14:textId="77777777" w:rsidR="00577379" w:rsidRDefault="00577379" w:rsidP="00577379">
      <w:pPr>
        <w:rPr>
          <w:bCs/>
        </w:rPr>
      </w:pPr>
      <w:r>
        <w:rPr>
          <w:bCs/>
        </w:rPr>
        <w:t xml:space="preserve">In this document, we have raised some issues on use of constants in TS38.331. be avoided. </w:t>
      </w:r>
    </w:p>
    <w:p w14:paraId="02C035A4" w14:textId="42571CCE" w:rsidR="00577379" w:rsidRDefault="00577379" w:rsidP="00577379">
      <w:pPr>
        <w:rPr>
          <w:bCs/>
        </w:rPr>
      </w:pPr>
      <w:r>
        <w:rPr>
          <w:bCs/>
        </w:rPr>
        <w:t>We ask RAN2 to discuss and agree on the following proposals:</w:t>
      </w:r>
    </w:p>
    <w:p w14:paraId="22F8D5FE" w14:textId="3F362BDE" w:rsidR="00E24701" w:rsidRDefault="00E24701" w:rsidP="00577379">
      <w:pPr>
        <w:rPr>
          <w:bCs/>
        </w:rPr>
      </w:pPr>
    </w:p>
    <w:p w14:paraId="07DA733E" w14:textId="77777777" w:rsidR="00E24701" w:rsidRDefault="00E24701" w:rsidP="00EB7060">
      <w:pPr>
        <w:pStyle w:val="Proposal"/>
        <w:numPr>
          <w:ilvl w:val="0"/>
          <w:numId w:val="6"/>
        </w:numPr>
      </w:pPr>
      <w:bookmarkStart w:id="4" w:name="_Hlk507134808"/>
      <w:r>
        <w:t>Move constant definitions to the part (IE definition) in TS 38331 where the constant is used.</w:t>
      </w:r>
    </w:p>
    <w:p w14:paraId="72017B80" w14:textId="398C7CB9" w:rsidR="00E24701" w:rsidRDefault="00E24701" w:rsidP="00EB7060">
      <w:pPr>
        <w:pStyle w:val="Proposal"/>
        <w:numPr>
          <w:ilvl w:val="0"/>
          <w:numId w:val="6"/>
        </w:numPr>
      </w:pPr>
      <w:r>
        <w:t>Delete the constant definitions that are only used once in the ASN.1, and define the limit directly e.g. in the SIZE statement.</w:t>
      </w:r>
    </w:p>
    <w:p w14:paraId="677D77CA" w14:textId="0B83DFE9" w:rsidR="00E24701" w:rsidRDefault="00E24701" w:rsidP="00EB7060">
      <w:pPr>
        <w:pStyle w:val="Proposal"/>
        <w:numPr>
          <w:ilvl w:val="0"/>
          <w:numId w:val="6"/>
        </w:numPr>
      </w:pPr>
      <w:r>
        <w:t>Use 31 as upper limit on ServcellIndex (directly in IE definition)</w:t>
      </w:r>
      <w:r w:rsidR="00E13415">
        <w:t>.</w:t>
      </w:r>
    </w:p>
    <w:p w14:paraId="53697C8A" w14:textId="77777777" w:rsidR="00E24701" w:rsidRDefault="00E24701" w:rsidP="00EB7060">
      <w:pPr>
        <w:pStyle w:val="Proposal"/>
        <w:numPr>
          <w:ilvl w:val="0"/>
          <w:numId w:val="6"/>
        </w:numPr>
      </w:pPr>
      <w:r>
        <w:t>Rename maxNrofServingCells to maxNrofServingCellsInCG</w:t>
      </w:r>
    </w:p>
    <w:p w14:paraId="353B0395" w14:textId="77777777" w:rsidR="00E24701" w:rsidRDefault="00E24701" w:rsidP="00EB7060">
      <w:pPr>
        <w:pStyle w:val="Proposal"/>
        <w:numPr>
          <w:ilvl w:val="0"/>
          <w:numId w:val="6"/>
        </w:numPr>
      </w:pPr>
      <w:r>
        <w:t>Remove “…Nrof…” from names of several constants.</w:t>
      </w:r>
    </w:p>
    <w:p w14:paraId="3BF789DD" w14:textId="3846B469" w:rsidR="00E24701" w:rsidRPr="00E479FF" w:rsidRDefault="00E24701" w:rsidP="00EB7060">
      <w:pPr>
        <w:pStyle w:val="Proposal"/>
        <w:numPr>
          <w:ilvl w:val="0"/>
          <w:numId w:val="6"/>
        </w:numPr>
      </w:pPr>
      <w:r>
        <w:t>RAN2 to discuss and agree on remaining constant values</w:t>
      </w:r>
      <w:r w:rsidR="00E13415">
        <w:t>.</w:t>
      </w:r>
    </w:p>
    <w:bookmarkEnd w:id="4"/>
    <w:p w14:paraId="22D6838F" w14:textId="77777777" w:rsidR="00577379" w:rsidRPr="000A156A" w:rsidRDefault="00577379" w:rsidP="00577379">
      <w:pPr>
        <w:pStyle w:val="Proposal"/>
        <w:numPr>
          <w:ilvl w:val="0"/>
          <w:numId w:val="0"/>
        </w:numPr>
        <w:rPr>
          <w:b w:val="0"/>
        </w:rPr>
      </w:pPr>
    </w:p>
    <w:p w14:paraId="1A81DA86" w14:textId="77777777" w:rsidR="00577379" w:rsidRPr="00CE0424" w:rsidRDefault="00577379" w:rsidP="00577379">
      <w:pPr>
        <w:pStyle w:val="Heading1"/>
      </w:pPr>
      <w:bookmarkStart w:id="5" w:name="_In-sequence_SDU_delivery"/>
      <w:bookmarkEnd w:id="5"/>
      <w:r w:rsidRPr="00CE0424">
        <w:t>References</w:t>
      </w:r>
    </w:p>
    <w:p w14:paraId="02A8FB6F" w14:textId="77777777" w:rsidR="00577379" w:rsidRDefault="00577379" w:rsidP="00577379">
      <w:r>
        <w:t xml:space="preserve">[1] </w:t>
      </w:r>
      <w:r>
        <w:tab/>
        <w:t>TS 38.331</w:t>
      </w:r>
    </w:p>
    <w:p w14:paraId="060AAFBC" w14:textId="77777777" w:rsidR="00577379" w:rsidRDefault="00577379" w:rsidP="00952F0E">
      <w:pPr>
        <w:sectPr w:rsidR="00577379" w:rsidSect="00577379">
          <w:pgSz w:w="11906" w:h="16838"/>
          <w:pgMar w:top="1418" w:right="1418" w:bottom="1418" w:left="1418" w:header="709" w:footer="709" w:gutter="0"/>
          <w:cols w:space="708"/>
          <w:docGrid w:linePitch="360"/>
        </w:sectPr>
      </w:pPr>
    </w:p>
    <w:p w14:paraId="20A825C1" w14:textId="0F98B516" w:rsidR="00A478FE" w:rsidRPr="00E24701" w:rsidRDefault="00E24701" w:rsidP="00952F0E">
      <w:pPr>
        <w:rPr>
          <w:sz w:val="36"/>
        </w:rPr>
      </w:pPr>
      <w:r w:rsidRPr="00E24701">
        <w:rPr>
          <w:sz w:val="36"/>
        </w:rPr>
        <w:t>Appendix</w:t>
      </w:r>
    </w:p>
    <w:p w14:paraId="3B869E50" w14:textId="77777777" w:rsidR="00A478FE" w:rsidRDefault="00A478FE" w:rsidP="00952F0E"/>
    <w:p w14:paraId="67E4558D" w14:textId="77777777" w:rsidR="00952F0E" w:rsidRDefault="00952F0E" w:rsidP="00952F0E"/>
    <w:tbl>
      <w:tblPr>
        <w:tblStyle w:val="TableGrid"/>
        <w:tblW w:w="14732" w:type="dxa"/>
        <w:tblLook w:val="04A0" w:firstRow="1" w:lastRow="0" w:firstColumn="1" w:lastColumn="0" w:noHBand="0" w:noVBand="1"/>
      </w:tblPr>
      <w:tblGrid>
        <w:gridCol w:w="852"/>
        <w:gridCol w:w="3673"/>
        <w:gridCol w:w="921"/>
        <w:gridCol w:w="1066"/>
        <w:gridCol w:w="4965"/>
        <w:gridCol w:w="3255"/>
      </w:tblGrid>
      <w:tr w:rsidR="00292A96" w:rsidRPr="00971BF2" w14:paraId="1B59ADF8" w14:textId="77777777" w:rsidTr="00EB7060">
        <w:trPr>
          <w:trHeight w:val="915"/>
        </w:trPr>
        <w:tc>
          <w:tcPr>
            <w:tcW w:w="852" w:type="dxa"/>
            <w:hideMark/>
          </w:tcPr>
          <w:p w14:paraId="3DB2FF21" w14:textId="77777777" w:rsidR="00292A96" w:rsidRPr="00971BF2" w:rsidRDefault="00292A96" w:rsidP="00971BF2">
            <w:pPr>
              <w:rPr>
                <w:rFonts w:cs="Times New Roman"/>
                <w:color w:val="000000"/>
              </w:rPr>
            </w:pPr>
            <w:r w:rsidRPr="00971BF2">
              <w:rPr>
                <w:rFonts w:cs="Times New Roman"/>
                <w:color w:val="000000"/>
              </w:rPr>
              <w:t>Area</w:t>
            </w:r>
          </w:p>
        </w:tc>
        <w:tc>
          <w:tcPr>
            <w:tcW w:w="3673" w:type="dxa"/>
            <w:hideMark/>
          </w:tcPr>
          <w:p w14:paraId="16F266F6" w14:textId="77777777" w:rsidR="00292A96" w:rsidRPr="00971BF2" w:rsidRDefault="00292A96" w:rsidP="00971BF2">
            <w:pPr>
              <w:rPr>
                <w:rFonts w:cs="Times New Roman"/>
                <w:color w:val="000000"/>
              </w:rPr>
            </w:pPr>
            <w:r w:rsidRPr="00971BF2">
              <w:rPr>
                <w:rFonts w:cs="Times New Roman"/>
                <w:color w:val="000000"/>
              </w:rPr>
              <w:t>Name</w:t>
            </w:r>
          </w:p>
        </w:tc>
        <w:tc>
          <w:tcPr>
            <w:tcW w:w="921" w:type="dxa"/>
            <w:hideMark/>
          </w:tcPr>
          <w:p w14:paraId="6C64BA44" w14:textId="77777777" w:rsidR="00292A96" w:rsidRPr="00971BF2" w:rsidRDefault="00292A96" w:rsidP="00971BF2">
            <w:pPr>
              <w:rPr>
                <w:rFonts w:cs="Times New Roman"/>
                <w:color w:val="000000"/>
              </w:rPr>
            </w:pPr>
            <w:r w:rsidRPr="00971BF2">
              <w:rPr>
                <w:rFonts w:cs="Times New Roman"/>
                <w:color w:val="000000"/>
              </w:rPr>
              <w:t>Current spec value</w:t>
            </w:r>
          </w:p>
        </w:tc>
        <w:tc>
          <w:tcPr>
            <w:tcW w:w="1066" w:type="dxa"/>
            <w:hideMark/>
          </w:tcPr>
          <w:p w14:paraId="6F4AA6CE" w14:textId="77777777" w:rsidR="00292A96" w:rsidRPr="00971BF2" w:rsidRDefault="00292A96" w:rsidP="00971BF2">
            <w:pPr>
              <w:rPr>
                <w:rFonts w:cs="Times New Roman"/>
                <w:color w:val="000000"/>
              </w:rPr>
            </w:pPr>
            <w:r w:rsidRPr="00971BF2">
              <w:rPr>
                <w:rFonts w:cs="Times New Roman"/>
                <w:color w:val="000000"/>
              </w:rPr>
              <w:t>Proposed value</w:t>
            </w:r>
          </w:p>
        </w:tc>
        <w:tc>
          <w:tcPr>
            <w:tcW w:w="4965" w:type="dxa"/>
            <w:hideMark/>
          </w:tcPr>
          <w:p w14:paraId="1DEE2074" w14:textId="72B9C488" w:rsidR="00292A96" w:rsidRPr="00971BF2" w:rsidRDefault="00292A96" w:rsidP="00971BF2">
            <w:pPr>
              <w:rPr>
                <w:rFonts w:cs="Times New Roman"/>
                <w:color w:val="000000"/>
              </w:rPr>
            </w:pPr>
            <w:r w:rsidRPr="00971BF2">
              <w:rPr>
                <w:rFonts w:cs="Times New Roman"/>
                <w:color w:val="000000"/>
              </w:rPr>
              <w:t>Description</w:t>
            </w:r>
            <w:r>
              <w:rPr>
                <w:rFonts w:cs="Times New Roman"/>
                <w:color w:val="000000"/>
              </w:rPr>
              <w:t xml:space="preserve"> from 38.331</w:t>
            </w:r>
          </w:p>
        </w:tc>
        <w:tc>
          <w:tcPr>
            <w:tcW w:w="3255" w:type="dxa"/>
          </w:tcPr>
          <w:p w14:paraId="24153352" w14:textId="63E0B65F" w:rsidR="00292A96" w:rsidRDefault="00292A96" w:rsidP="00971BF2">
            <w:pPr>
              <w:rPr>
                <w:rFonts w:cs="Times New Roman"/>
                <w:color w:val="000000"/>
              </w:rPr>
            </w:pPr>
          </w:p>
          <w:p w14:paraId="3EC14C1A" w14:textId="650D5485" w:rsidR="00292A96" w:rsidRPr="002D582D" w:rsidRDefault="00292A96" w:rsidP="002D582D">
            <w:pPr>
              <w:rPr>
                <w:rFonts w:cs="Times New Roman"/>
              </w:rPr>
            </w:pPr>
            <w:r>
              <w:rPr>
                <w:rFonts w:cs="Times New Roman"/>
              </w:rPr>
              <w:t>Comments</w:t>
            </w:r>
          </w:p>
        </w:tc>
      </w:tr>
      <w:tr w:rsidR="00292A96" w:rsidRPr="00971BF2" w14:paraId="3737D85C" w14:textId="77777777" w:rsidTr="00EB7060">
        <w:trPr>
          <w:trHeight w:val="465"/>
        </w:trPr>
        <w:tc>
          <w:tcPr>
            <w:tcW w:w="852" w:type="dxa"/>
            <w:hideMark/>
          </w:tcPr>
          <w:p w14:paraId="5A73B49F" w14:textId="4CE3A575"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23E5141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maxCoReSetDuration</w:t>
            </w:r>
          </w:p>
        </w:tc>
        <w:tc>
          <w:tcPr>
            <w:tcW w:w="921" w:type="dxa"/>
            <w:hideMark/>
          </w:tcPr>
          <w:p w14:paraId="263FEE5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3</w:t>
            </w:r>
          </w:p>
        </w:tc>
        <w:tc>
          <w:tcPr>
            <w:tcW w:w="1066" w:type="dxa"/>
            <w:hideMark/>
          </w:tcPr>
          <w:p w14:paraId="7DA7B72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62B3A4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 number of OFDM symbols in a control resource set</w:t>
            </w:r>
          </w:p>
        </w:tc>
        <w:tc>
          <w:tcPr>
            <w:tcW w:w="3255" w:type="dxa"/>
          </w:tcPr>
          <w:p w14:paraId="314153A9" w14:textId="77777777" w:rsidR="00292A96" w:rsidRPr="00971BF2" w:rsidRDefault="00292A96" w:rsidP="00971BF2">
            <w:pPr>
              <w:rPr>
                <w:rFonts w:ascii="Courier New" w:hAnsi="Courier New" w:cs="Courier New"/>
                <w:color w:val="000000"/>
                <w:sz w:val="16"/>
                <w:szCs w:val="16"/>
              </w:rPr>
            </w:pPr>
          </w:p>
        </w:tc>
      </w:tr>
      <w:tr w:rsidR="00292A96" w:rsidRPr="00971BF2" w14:paraId="0F68B7D1" w14:textId="77777777" w:rsidTr="00EB7060">
        <w:trPr>
          <w:trHeight w:val="315"/>
        </w:trPr>
        <w:tc>
          <w:tcPr>
            <w:tcW w:w="852" w:type="dxa"/>
            <w:hideMark/>
          </w:tcPr>
          <w:p w14:paraId="74740F45" w14:textId="02CCE22E"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237ABFB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maxEARFCN</w:t>
            </w:r>
          </w:p>
        </w:tc>
        <w:tc>
          <w:tcPr>
            <w:tcW w:w="921" w:type="dxa"/>
            <w:hideMark/>
          </w:tcPr>
          <w:p w14:paraId="37193D20"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262143</w:t>
            </w:r>
          </w:p>
        </w:tc>
        <w:tc>
          <w:tcPr>
            <w:tcW w:w="1066" w:type="dxa"/>
          </w:tcPr>
          <w:p w14:paraId="5E4ABB35" w14:textId="7C246230" w:rsidR="00292A96" w:rsidRPr="00CD2FA1" w:rsidRDefault="00292A96" w:rsidP="00971BF2">
            <w:pPr>
              <w:rPr>
                <w:rFonts w:ascii="Courier New" w:hAnsi="Courier New" w:cs="Courier New"/>
                <w:color w:val="FF0000"/>
                <w:sz w:val="16"/>
                <w:szCs w:val="16"/>
              </w:rPr>
            </w:pPr>
          </w:p>
        </w:tc>
        <w:tc>
          <w:tcPr>
            <w:tcW w:w="4965" w:type="dxa"/>
            <w:hideMark/>
          </w:tcPr>
          <w:p w14:paraId="572B2FA5" w14:textId="780EA69C" w:rsidR="00292A96" w:rsidRDefault="00292A96" w:rsidP="00971BF2">
            <w:pPr>
              <w:rPr>
                <w:rFonts w:ascii="Courier New" w:hAnsi="Courier New" w:cs="Courier New"/>
                <w:color w:val="FF0000"/>
                <w:sz w:val="16"/>
                <w:szCs w:val="16"/>
              </w:rPr>
            </w:pPr>
            <w:r w:rsidRPr="00520DFB">
              <w:rPr>
                <w:rFonts w:ascii="Courier New" w:hAnsi="Courier New" w:cs="Courier New"/>
                <w:color w:val="FF0000"/>
                <w:sz w:val="16"/>
                <w:szCs w:val="16"/>
              </w:rPr>
              <w:t>-- Highest value of extended E-UTRA EARFCN range</w:t>
            </w:r>
          </w:p>
          <w:p w14:paraId="73FCBE23" w14:textId="651A9AA4" w:rsidR="00292A96" w:rsidRPr="008A1474" w:rsidRDefault="00292A96" w:rsidP="00971BF2">
            <w:pPr>
              <w:rPr>
                <w:rFonts w:ascii="Courier New" w:hAnsi="Courier New" w:cs="Courier New"/>
                <w:color w:val="FF0000"/>
                <w:sz w:val="16"/>
                <w:szCs w:val="16"/>
              </w:rPr>
            </w:pPr>
          </w:p>
        </w:tc>
        <w:tc>
          <w:tcPr>
            <w:tcW w:w="3255" w:type="dxa"/>
          </w:tcPr>
          <w:p w14:paraId="74A9852F" w14:textId="77777777" w:rsidR="00292A96" w:rsidRPr="001E6D8C" w:rsidRDefault="00292A96" w:rsidP="00971BF2">
            <w:pPr>
              <w:rPr>
                <w:rFonts w:ascii="Courier New" w:hAnsi="Courier New" w:cs="Courier New"/>
                <w:color w:val="FF0000"/>
                <w:sz w:val="16"/>
                <w:szCs w:val="16"/>
              </w:rPr>
            </w:pPr>
          </w:p>
        </w:tc>
      </w:tr>
      <w:tr w:rsidR="00292A96" w:rsidRPr="00971BF2" w14:paraId="58689411" w14:textId="77777777" w:rsidTr="00EB7060">
        <w:trPr>
          <w:trHeight w:val="465"/>
        </w:trPr>
        <w:tc>
          <w:tcPr>
            <w:tcW w:w="852" w:type="dxa"/>
            <w:hideMark/>
          </w:tcPr>
          <w:p w14:paraId="3F608905" w14:textId="6B464675"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7575523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maxINT-DCI-PayloadSize</w:t>
            </w:r>
          </w:p>
        </w:tc>
        <w:tc>
          <w:tcPr>
            <w:tcW w:w="921" w:type="dxa"/>
            <w:hideMark/>
          </w:tcPr>
          <w:p w14:paraId="30DFFA2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1B8D3CE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1467533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 number payload of a DCI scrambled with INT-RNTI</w:t>
            </w:r>
          </w:p>
        </w:tc>
        <w:tc>
          <w:tcPr>
            <w:tcW w:w="3255" w:type="dxa"/>
          </w:tcPr>
          <w:p w14:paraId="6499D4FE" w14:textId="0CA2555C"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44CC48AF" w14:textId="77777777" w:rsidTr="00EB7060">
        <w:trPr>
          <w:trHeight w:val="465"/>
        </w:trPr>
        <w:tc>
          <w:tcPr>
            <w:tcW w:w="852" w:type="dxa"/>
            <w:hideMark/>
          </w:tcPr>
          <w:p w14:paraId="3F052D03" w14:textId="513BEB3B"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449CA7F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maxINT-DCI-PayloadSize-1</w:t>
            </w:r>
          </w:p>
        </w:tc>
        <w:tc>
          <w:tcPr>
            <w:tcW w:w="921" w:type="dxa"/>
            <w:hideMark/>
          </w:tcPr>
          <w:p w14:paraId="48E409A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6F52B5C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5314DEB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 number payload of a DCI scrambled with INT-RNTI minus 1</w:t>
            </w:r>
          </w:p>
        </w:tc>
        <w:tc>
          <w:tcPr>
            <w:tcW w:w="3255" w:type="dxa"/>
          </w:tcPr>
          <w:p w14:paraId="46CB325E" w14:textId="0D7E4935"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6DD594CC" w14:textId="77777777" w:rsidTr="00EB7060">
        <w:trPr>
          <w:trHeight w:val="315"/>
        </w:trPr>
        <w:tc>
          <w:tcPr>
            <w:tcW w:w="852" w:type="dxa"/>
            <w:hideMark/>
          </w:tcPr>
          <w:p w14:paraId="6C0D4A8C" w14:textId="03871915"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54F1C90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maxNrofBWPs</w:t>
            </w:r>
          </w:p>
        </w:tc>
        <w:tc>
          <w:tcPr>
            <w:tcW w:w="921" w:type="dxa"/>
            <w:hideMark/>
          </w:tcPr>
          <w:p w14:paraId="5ABB030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4</w:t>
            </w:r>
          </w:p>
        </w:tc>
        <w:tc>
          <w:tcPr>
            <w:tcW w:w="1066" w:type="dxa"/>
            <w:hideMark/>
          </w:tcPr>
          <w:p w14:paraId="536F7DA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73366C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BWPs per serving cell</w:t>
            </w:r>
          </w:p>
        </w:tc>
        <w:tc>
          <w:tcPr>
            <w:tcW w:w="3255" w:type="dxa"/>
          </w:tcPr>
          <w:p w14:paraId="5DC3EFBB" w14:textId="77777777" w:rsidR="00292A96" w:rsidRPr="00971BF2" w:rsidRDefault="00292A96" w:rsidP="00971BF2">
            <w:pPr>
              <w:rPr>
                <w:rFonts w:ascii="Courier New" w:hAnsi="Courier New" w:cs="Courier New"/>
                <w:color w:val="000000"/>
                <w:sz w:val="16"/>
                <w:szCs w:val="16"/>
              </w:rPr>
            </w:pPr>
          </w:p>
        </w:tc>
      </w:tr>
      <w:tr w:rsidR="00292A96" w:rsidRPr="00971BF2" w14:paraId="5F16F85F" w14:textId="77777777" w:rsidTr="00EB7060">
        <w:trPr>
          <w:trHeight w:val="465"/>
        </w:trPr>
        <w:tc>
          <w:tcPr>
            <w:tcW w:w="852" w:type="dxa"/>
            <w:hideMark/>
          </w:tcPr>
          <w:p w14:paraId="35BA3592" w14:textId="74D81BBA"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43A5E56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maxNrofControlResourceSets</w:t>
            </w:r>
          </w:p>
        </w:tc>
        <w:tc>
          <w:tcPr>
            <w:tcW w:w="921" w:type="dxa"/>
            <w:hideMark/>
          </w:tcPr>
          <w:p w14:paraId="4E5E5F3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12</w:t>
            </w:r>
          </w:p>
        </w:tc>
        <w:tc>
          <w:tcPr>
            <w:tcW w:w="1066" w:type="dxa"/>
            <w:hideMark/>
          </w:tcPr>
          <w:p w14:paraId="1577565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1E37F22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 number of CoReSets configurable on a serving cell</w:t>
            </w:r>
          </w:p>
        </w:tc>
        <w:tc>
          <w:tcPr>
            <w:tcW w:w="3255" w:type="dxa"/>
          </w:tcPr>
          <w:p w14:paraId="2571F90C" w14:textId="77777777" w:rsidR="00292A96" w:rsidRPr="00971BF2" w:rsidRDefault="00292A96" w:rsidP="00971BF2">
            <w:pPr>
              <w:rPr>
                <w:rFonts w:ascii="Courier New" w:hAnsi="Courier New" w:cs="Courier New"/>
                <w:color w:val="000000"/>
                <w:sz w:val="16"/>
                <w:szCs w:val="16"/>
                <w:lang w:eastAsia="ja-JP"/>
              </w:rPr>
            </w:pPr>
          </w:p>
        </w:tc>
      </w:tr>
      <w:tr w:rsidR="00292A96" w:rsidRPr="00971BF2" w14:paraId="4803595B" w14:textId="77777777" w:rsidTr="00EB7060">
        <w:trPr>
          <w:trHeight w:val="465"/>
        </w:trPr>
        <w:tc>
          <w:tcPr>
            <w:tcW w:w="852" w:type="dxa"/>
            <w:hideMark/>
          </w:tcPr>
          <w:p w14:paraId="0F4342E2" w14:textId="795AAC6E"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2269A0E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maxNrofControlResourceSets-1</w:t>
            </w:r>
          </w:p>
        </w:tc>
        <w:tc>
          <w:tcPr>
            <w:tcW w:w="921" w:type="dxa"/>
            <w:hideMark/>
          </w:tcPr>
          <w:p w14:paraId="494FB99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11</w:t>
            </w:r>
          </w:p>
        </w:tc>
        <w:tc>
          <w:tcPr>
            <w:tcW w:w="1066" w:type="dxa"/>
            <w:hideMark/>
          </w:tcPr>
          <w:p w14:paraId="128F4AE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1E39DF4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6A6E3276" w14:textId="5BB57743"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7841AFA8" w14:textId="77777777" w:rsidTr="00EB7060">
        <w:trPr>
          <w:trHeight w:val="465"/>
        </w:trPr>
        <w:tc>
          <w:tcPr>
            <w:tcW w:w="852" w:type="dxa"/>
            <w:hideMark/>
          </w:tcPr>
          <w:p w14:paraId="4387D5B8" w14:textId="63414ADC"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4D1ECFA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maxNrofCSI-IM-Resources</w:t>
            </w:r>
          </w:p>
        </w:tc>
        <w:tc>
          <w:tcPr>
            <w:tcW w:w="921" w:type="dxa"/>
            <w:hideMark/>
          </w:tcPr>
          <w:p w14:paraId="321040E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3495FF6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9751D4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CSI-IM resources. See CSI-IM-ResourceMax in 38.214.</w:t>
            </w:r>
          </w:p>
        </w:tc>
        <w:tc>
          <w:tcPr>
            <w:tcW w:w="3255" w:type="dxa"/>
          </w:tcPr>
          <w:p w14:paraId="3A3CF4A1" w14:textId="40CB283B"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61B63138" w14:textId="77777777" w:rsidTr="00EB7060">
        <w:trPr>
          <w:trHeight w:val="465"/>
        </w:trPr>
        <w:tc>
          <w:tcPr>
            <w:tcW w:w="852" w:type="dxa"/>
            <w:hideMark/>
          </w:tcPr>
          <w:p w14:paraId="0AFCB23A" w14:textId="24B37839"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1B4E07A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maxNrofCSI-IM-Resources-1</w:t>
            </w:r>
          </w:p>
        </w:tc>
        <w:tc>
          <w:tcPr>
            <w:tcW w:w="921" w:type="dxa"/>
            <w:hideMark/>
          </w:tcPr>
          <w:p w14:paraId="1B886E6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C0146D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380811A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CSI-IM resources minus 1. See CSI-IM-ResourceMax in 38.214.</w:t>
            </w:r>
          </w:p>
        </w:tc>
        <w:tc>
          <w:tcPr>
            <w:tcW w:w="3255" w:type="dxa"/>
          </w:tcPr>
          <w:p w14:paraId="39451DF7" w14:textId="5BAD3ECC"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459A0683" w14:textId="77777777" w:rsidTr="00EB7060">
        <w:trPr>
          <w:trHeight w:val="465"/>
        </w:trPr>
        <w:tc>
          <w:tcPr>
            <w:tcW w:w="852" w:type="dxa"/>
            <w:hideMark/>
          </w:tcPr>
          <w:p w14:paraId="258B25B6" w14:textId="73CDE03B"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66326DF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maxNrofCSI-IM-ResourcesPerSet</w:t>
            </w:r>
          </w:p>
        </w:tc>
        <w:tc>
          <w:tcPr>
            <w:tcW w:w="921" w:type="dxa"/>
            <w:hideMark/>
          </w:tcPr>
          <w:p w14:paraId="37B1751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2DE5134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482229B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CSI-IM resources per set. See CSI-IM-ResourcePerSetMax in 38.214</w:t>
            </w:r>
          </w:p>
        </w:tc>
        <w:tc>
          <w:tcPr>
            <w:tcW w:w="3255" w:type="dxa"/>
          </w:tcPr>
          <w:p w14:paraId="0444BA82" w14:textId="204F02CF"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6AFFBC25" w14:textId="77777777" w:rsidTr="00EB7060">
        <w:trPr>
          <w:trHeight w:val="315"/>
        </w:trPr>
        <w:tc>
          <w:tcPr>
            <w:tcW w:w="852" w:type="dxa"/>
            <w:hideMark/>
          </w:tcPr>
          <w:p w14:paraId="40F8B80A" w14:textId="3AD25C3C"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20B9396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maxNrofCSI-MeasId</w:t>
            </w:r>
          </w:p>
        </w:tc>
        <w:tc>
          <w:tcPr>
            <w:tcW w:w="921" w:type="dxa"/>
            <w:hideMark/>
          </w:tcPr>
          <w:p w14:paraId="7CDC72E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3031924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8C5F08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link configurations</w:t>
            </w:r>
          </w:p>
        </w:tc>
        <w:tc>
          <w:tcPr>
            <w:tcW w:w="3255" w:type="dxa"/>
          </w:tcPr>
          <w:p w14:paraId="18FD5630" w14:textId="122B8BDB"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5622AF61" w14:textId="77777777" w:rsidTr="00EB7060">
        <w:trPr>
          <w:trHeight w:val="465"/>
        </w:trPr>
        <w:tc>
          <w:tcPr>
            <w:tcW w:w="852" w:type="dxa"/>
            <w:hideMark/>
          </w:tcPr>
          <w:p w14:paraId="6FE1CD60" w14:textId="521A2A1E"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4490D87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maxNrofCSI-MeasId-1</w:t>
            </w:r>
          </w:p>
        </w:tc>
        <w:tc>
          <w:tcPr>
            <w:tcW w:w="921" w:type="dxa"/>
            <w:hideMark/>
          </w:tcPr>
          <w:p w14:paraId="03CDC33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07C721B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D64882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link configurations minus 1</w:t>
            </w:r>
          </w:p>
        </w:tc>
        <w:tc>
          <w:tcPr>
            <w:tcW w:w="3255" w:type="dxa"/>
          </w:tcPr>
          <w:p w14:paraId="37F5ADAE" w14:textId="2BA0FD11"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34142909" w14:textId="77777777" w:rsidTr="00EB7060">
        <w:trPr>
          <w:trHeight w:val="690"/>
        </w:trPr>
        <w:tc>
          <w:tcPr>
            <w:tcW w:w="852" w:type="dxa"/>
            <w:hideMark/>
          </w:tcPr>
          <w:p w14:paraId="0BAF01B2" w14:textId="224C683D"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53E0BAE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maxNrofCSI-ResourceConfigurations</w:t>
            </w:r>
          </w:p>
        </w:tc>
        <w:tc>
          <w:tcPr>
            <w:tcW w:w="921" w:type="dxa"/>
            <w:hideMark/>
          </w:tcPr>
          <w:p w14:paraId="6F6EA3A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0288396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3F0FA74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resource configurations</w:t>
            </w:r>
          </w:p>
        </w:tc>
        <w:tc>
          <w:tcPr>
            <w:tcW w:w="3255" w:type="dxa"/>
          </w:tcPr>
          <w:p w14:paraId="204711B2" w14:textId="5A194AF8"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3483FAD2" w14:textId="77777777" w:rsidTr="00EB7060">
        <w:trPr>
          <w:trHeight w:val="690"/>
        </w:trPr>
        <w:tc>
          <w:tcPr>
            <w:tcW w:w="852" w:type="dxa"/>
            <w:hideMark/>
          </w:tcPr>
          <w:p w14:paraId="047704A2" w14:textId="205F0F65"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64F95D7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maxNrofCSI-ResourceConfigurations-1</w:t>
            </w:r>
          </w:p>
        </w:tc>
        <w:tc>
          <w:tcPr>
            <w:tcW w:w="921" w:type="dxa"/>
            <w:hideMark/>
          </w:tcPr>
          <w:p w14:paraId="4D839B4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4CE91F6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667859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resource configurations minus 1</w:t>
            </w:r>
          </w:p>
        </w:tc>
        <w:tc>
          <w:tcPr>
            <w:tcW w:w="3255" w:type="dxa"/>
          </w:tcPr>
          <w:p w14:paraId="4EE270C9" w14:textId="175DE51D"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3CD1C301" w14:textId="77777777" w:rsidTr="00EB7060">
        <w:trPr>
          <w:trHeight w:val="465"/>
        </w:trPr>
        <w:tc>
          <w:tcPr>
            <w:tcW w:w="852" w:type="dxa"/>
            <w:hideMark/>
          </w:tcPr>
          <w:p w14:paraId="463A2BC5" w14:textId="63447EC7"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40AE0A7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maxNrofCSI-ResourceSets</w:t>
            </w:r>
          </w:p>
        </w:tc>
        <w:tc>
          <w:tcPr>
            <w:tcW w:w="921" w:type="dxa"/>
            <w:hideMark/>
          </w:tcPr>
          <w:p w14:paraId="6FD478A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4524ACE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B0AE46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resource sets per resource configuration</w:t>
            </w:r>
          </w:p>
        </w:tc>
        <w:tc>
          <w:tcPr>
            <w:tcW w:w="3255" w:type="dxa"/>
          </w:tcPr>
          <w:p w14:paraId="06339BAF" w14:textId="082B34EC"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07F37192" w14:textId="77777777" w:rsidTr="00EB7060">
        <w:trPr>
          <w:trHeight w:val="465"/>
        </w:trPr>
        <w:tc>
          <w:tcPr>
            <w:tcW w:w="852" w:type="dxa"/>
            <w:hideMark/>
          </w:tcPr>
          <w:p w14:paraId="5632D9AD" w14:textId="55D2B266"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77D5934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maxNrofCSI-ResourceSets-1</w:t>
            </w:r>
          </w:p>
        </w:tc>
        <w:tc>
          <w:tcPr>
            <w:tcW w:w="921" w:type="dxa"/>
            <w:hideMark/>
          </w:tcPr>
          <w:p w14:paraId="57808F1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79FE667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FAD6F1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resource sets per resource configuration minus 1</w:t>
            </w:r>
          </w:p>
        </w:tc>
        <w:tc>
          <w:tcPr>
            <w:tcW w:w="3255" w:type="dxa"/>
          </w:tcPr>
          <w:p w14:paraId="5E70F814" w14:textId="20F6FC0E"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6D6BA728" w14:textId="77777777" w:rsidTr="00EB7060">
        <w:trPr>
          <w:trHeight w:val="690"/>
        </w:trPr>
        <w:tc>
          <w:tcPr>
            <w:tcW w:w="852" w:type="dxa"/>
            <w:hideMark/>
          </w:tcPr>
          <w:p w14:paraId="2158ADA8" w14:textId="5FA17AFB"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620AC1A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maxNrofCSI-ResrouceConfigurations</w:t>
            </w:r>
          </w:p>
        </w:tc>
        <w:tc>
          <w:tcPr>
            <w:tcW w:w="921" w:type="dxa"/>
            <w:hideMark/>
          </w:tcPr>
          <w:p w14:paraId="51B4D3C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212E440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06F4913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646275F9" w14:textId="3E3063F4"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39A97797" w14:textId="77777777" w:rsidTr="00EB7060">
        <w:trPr>
          <w:trHeight w:val="315"/>
        </w:trPr>
        <w:tc>
          <w:tcPr>
            <w:tcW w:w="852" w:type="dxa"/>
            <w:hideMark/>
          </w:tcPr>
          <w:p w14:paraId="55F896DA" w14:textId="514E8A28"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3CC003A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maxNrofCSI-RS</w:t>
            </w:r>
          </w:p>
        </w:tc>
        <w:tc>
          <w:tcPr>
            <w:tcW w:w="921" w:type="dxa"/>
            <w:hideMark/>
          </w:tcPr>
          <w:p w14:paraId="2D5840E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2DBEE31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0F19D46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 </w:t>
            </w:r>
          </w:p>
        </w:tc>
        <w:tc>
          <w:tcPr>
            <w:tcW w:w="3255" w:type="dxa"/>
          </w:tcPr>
          <w:p w14:paraId="3D643B73" w14:textId="61774A53"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69924543" w14:textId="77777777" w:rsidTr="00EB7060">
        <w:trPr>
          <w:trHeight w:val="465"/>
        </w:trPr>
        <w:tc>
          <w:tcPr>
            <w:tcW w:w="852" w:type="dxa"/>
            <w:hideMark/>
          </w:tcPr>
          <w:p w14:paraId="355DA583" w14:textId="04DDA835"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64A35B4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maxNrofCSI-RS-ResourcesPerSet</w:t>
            </w:r>
          </w:p>
        </w:tc>
        <w:tc>
          <w:tcPr>
            <w:tcW w:w="921" w:type="dxa"/>
            <w:hideMark/>
          </w:tcPr>
          <w:p w14:paraId="69F1473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8</w:t>
            </w:r>
          </w:p>
        </w:tc>
        <w:tc>
          <w:tcPr>
            <w:tcW w:w="1066" w:type="dxa"/>
            <w:hideMark/>
          </w:tcPr>
          <w:p w14:paraId="68472C4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0D7A8B5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CSI-RS resources per resource set</w:t>
            </w:r>
          </w:p>
        </w:tc>
        <w:tc>
          <w:tcPr>
            <w:tcW w:w="3255" w:type="dxa"/>
          </w:tcPr>
          <w:p w14:paraId="26881B04" w14:textId="77777777" w:rsidR="00292A96" w:rsidRPr="00971BF2" w:rsidRDefault="00292A96" w:rsidP="00971BF2">
            <w:pPr>
              <w:rPr>
                <w:rFonts w:ascii="Courier New" w:hAnsi="Courier New" w:cs="Courier New"/>
                <w:color w:val="000000"/>
                <w:sz w:val="16"/>
                <w:szCs w:val="16"/>
              </w:rPr>
            </w:pPr>
          </w:p>
        </w:tc>
      </w:tr>
      <w:tr w:rsidR="00292A96" w:rsidRPr="00971BF2" w14:paraId="0F3A68FA" w14:textId="77777777" w:rsidTr="00EB7060">
        <w:trPr>
          <w:trHeight w:val="465"/>
        </w:trPr>
        <w:tc>
          <w:tcPr>
            <w:tcW w:w="852" w:type="dxa"/>
            <w:hideMark/>
          </w:tcPr>
          <w:p w14:paraId="2B781B9E" w14:textId="4F0BEAE2"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39C8550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maxNrofDL-Allocations</w:t>
            </w:r>
          </w:p>
        </w:tc>
        <w:tc>
          <w:tcPr>
            <w:tcW w:w="921" w:type="dxa"/>
            <w:hideMark/>
          </w:tcPr>
          <w:p w14:paraId="557335E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3FE7AD8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35F88F8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4FE48866" w14:textId="386B4551"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7028117C" w14:textId="77777777" w:rsidTr="00EB7060">
        <w:trPr>
          <w:trHeight w:val="465"/>
        </w:trPr>
        <w:tc>
          <w:tcPr>
            <w:tcW w:w="852" w:type="dxa"/>
            <w:hideMark/>
          </w:tcPr>
          <w:p w14:paraId="4EDA01BB" w14:textId="5E4D4EC1"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1C8144A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maxNrofNZP-CSI-RS-Resources-1</w:t>
            </w:r>
          </w:p>
        </w:tc>
        <w:tc>
          <w:tcPr>
            <w:tcW w:w="921" w:type="dxa"/>
            <w:hideMark/>
          </w:tcPr>
          <w:p w14:paraId="26331C0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11C6E0D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15AD00C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Non-Zero-Power (NZP) CSI-RS resources minus 1</w:t>
            </w:r>
          </w:p>
        </w:tc>
        <w:tc>
          <w:tcPr>
            <w:tcW w:w="3255" w:type="dxa"/>
          </w:tcPr>
          <w:p w14:paraId="0F805FE1" w14:textId="064F153D"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64039A3B" w14:textId="77777777" w:rsidTr="00EB7060">
        <w:trPr>
          <w:trHeight w:val="465"/>
        </w:trPr>
        <w:tc>
          <w:tcPr>
            <w:tcW w:w="852" w:type="dxa"/>
            <w:hideMark/>
          </w:tcPr>
          <w:p w14:paraId="4C33A7CD" w14:textId="7CCA26F7"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74B930B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maxNrofP0-PUSCH-AlphaSets</w:t>
            </w:r>
          </w:p>
        </w:tc>
        <w:tc>
          <w:tcPr>
            <w:tcW w:w="921" w:type="dxa"/>
            <w:hideMark/>
          </w:tcPr>
          <w:p w14:paraId="7F8F0D7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30</w:t>
            </w:r>
          </w:p>
        </w:tc>
        <w:tc>
          <w:tcPr>
            <w:tcW w:w="1066" w:type="dxa"/>
            <w:hideMark/>
          </w:tcPr>
          <w:p w14:paraId="2E04433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4930BE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P0-pusch-alpha-sets (see 38,213, section 7.1)</w:t>
            </w:r>
          </w:p>
        </w:tc>
        <w:tc>
          <w:tcPr>
            <w:tcW w:w="3255" w:type="dxa"/>
          </w:tcPr>
          <w:p w14:paraId="33487411" w14:textId="77777777" w:rsidR="00292A96" w:rsidRPr="00971BF2" w:rsidRDefault="00292A96" w:rsidP="00971BF2">
            <w:pPr>
              <w:rPr>
                <w:rFonts w:ascii="Courier New" w:hAnsi="Courier New" w:cs="Courier New"/>
                <w:color w:val="000000"/>
                <w:sz w:val="16"/>
                <w:szCs w:val="16"/>
              </w:rPr>
            </w:pPr>
          </w:p>
        </w:tc>
      </w:tr>
      <w:tr w:rsidR="00292A96" w:rsidRPr="00971BF2" w14:paraId="7DD7FEE3" w14:textId="77777777" w:rsidTr="00EB7060">
        <w:trPr>
          <w:trHeight w:val="465"/>
        </w:trPr>
        <w:tc>
          <w:tcPr>
            <w:tcW w:w="852" w:type="dxa"/>
            <w:hideMark/>
          </w:tcPr>
          <w:p w14:paraId="7940A9CA" w14:textId="781877A9"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40BE9AD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maxNrofP0-PUSCH-AlphaSets-1</w:t>
            </w:r>
          </w:p>
        </w:tc>
        <w:tc>
          <w:tcPr>
            <w:tcW w:w="921" w:type="dxa"/>
            <w:hideMark/>
          </w:tcPr>
          <w:p w14:paraId="6B47696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29</w:t>
            </w:r>
          </w:p>
        </w:tc>
        <w:tc>
          <w:tcPr>
            <w:tcW w:w="1066" w:type="dxa"/>
            <w:hideMark/>
          </w:tcPr>
          <w:p w14:paraId="2DA33D7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6A7A5FD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P0-pusch-alpha-sets minus 1 (see 38,213, section 7.1)</w:t>
            </w:r>
          </w:p>
        </w:tc>
        <w:tc>
          <w:tcPr>
            <w:tcW w:w="3255" w:type="dxa"/>
          </w:tcPr>
          <w:p w14:paraId="02BE7641" w14:textId="77777777" w:rsidR="00292A96" w:rsidRPr="00971BF2" w:rsidRDefault="00292A96" w:rsidP="00971BF2">
            <w:pPr>
              <w:rPr>
                <w:rFonts w:ascii="Courier New" w:hAnsi="Courier New" w:cs="Courier New"/>
                <w:color w:val="000000"/>
                <w:sz w:val="16"/>
                <w:szCs w:val="16"/>
              </w:rPr>
            </w:pPr>
          </w:p>
        </w:tc>
      </w:tr>
      <w:tr w:rsidR="00292A96" w:rsidRPr="00971BF2" w14:paraId="6F6BD60B" w14:textId="77777777" w:rsidTr="00EB7060">
        <w:trPr>
          <w:trHeight w:val="315"/>
        </w:trPr>
        <w:tc>
          <w:tcPr>
            <w:tcW w:w="852" w:type="dxa"/>
            <w:hideMark/>
          </w:tcPr>
          <w:p w14:paraId="625A3370" w14:textId="496A383F"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39743BF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maxNrofPCIsPerSMTC</w:t>
            </w:r>
          </w:p>
        </w:tc>
        <w:tc>
          <w:tcPr>
            <w:tcW w:w="921" w:type="dxa"/>
            <w:hideMark/>
          </w:tcPr>
          <w:p w14:paraId="3B2D11E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4B1493F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6F7D951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16806D34" w14:textId="22EE6C5A" w:rsidR="00292A96" w:rsidRPr="00936565" w:rsidRDefault="00292A96" w:rsidP="00971BF2">
            <w:pPr>
              <w:rPr>
                <w:rFonts w:ascii="Courier New" w:hAnsi="Courier New" w:cs="Courier New"/>
                <w:color w:val="FF0000"/>
                <w:sz w:val="16"/>
                <w:szCs w:val="16"/>
              </w:rPr>
            </w:pPr>
            <w:r>
              <w:rPr>
                <w:rFonts w:ascii="Courier New" w:hAnsi="Courier New" w:cs="Courier New"/>
                <w:color w:val="000000"/>
                <w:sz w:val="16"/>
                <w:szCs w:val="16"/>
              </w:rPr>
              <w:t>RAN1 information needed.</w:t>
            </w:r>
          </w:p>
        </w:tc>
      </w:tr>
      <w:tr w:rsidR="00292A96" w:rsidRPr="00971BF2" w14:paraId="3FD0CFF4" w14:textId="77777777" w:rsidTr="00EB7060">
        <w:trPr>
          <w:trHeight w:val="465"/>
        </w:trPr>
        <w:tc>
          <w:tcPr>
            <w:tcW w:w="852" w:type="dxa"/>
            <w:hideMark/>
          </w:tcPr>
          <w:p w14:paraId="16FF4C4D" w14:textId="19FB5FBC"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5B1ED37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maxNrofPhysicalResourceBlocks</w:t>
            </w:r>
          </w:p>
        </w:tc>
        <w:tc>
          <w:tcPr>
            <w:tcW w:w="921" w:type="dxa"/>
            <w:hideMark/>
          </w:tcPr>
          <w:p w14:paraId="48A2ECC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275</w:t>
            </w:r>
          </w:p>
        </w:tc>
        <w:tc>
          <w:tcPr>
            <w:tcW w:w="1066" w:type="dxa"/>
            <w:hideMark/>
          </w:tcPr>
          <w:p w14:paraId="2D6317E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4D9942A0"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PRBs</w:t>
            </w:r>
          </w:p>
        </w:tc>
        <w:tc>
          <w:tcPr>
            <w:tcW w:w="3255" w:type="dxa"/>
          </w:tcPr>
          <w:p w14:paraId="4CFF06C2" w14:textId="77777777" w:rsidR="00292A96" w:rsidRPr="00971BF2" w:rsidRDefault="00292A96" w:rsidP="00971BF2">
            <w:pPr>
              <w:rPr>
                <w:rFonts w:ascii="Courier New" w:hAnsi="Courier New" w:cs="Courier New"/>
                <w:color w:val="000000"/>
                <w:sz w:val="16"/>
                <w:szCs w:val="16"/>
              </w:rPr>
            </w:pPr>
          </w:p>
        </w:tc>
      </w:tr>
      <w:tr w:rsidR="00292A96" w:rsidRPr="00971BF2" w14:paraId="4195EF31" w14:textId="77777777" w:rsidTr="00EB7060">
        <w:trPr>
          <w:trHeight w:val="465"/>
        </w:trPr>
        <w:tc>
          <w:tcPr>
            <w:tcW w:w="852" w:type="dxa"/>
            <w:hideMark/>
          </w:tcPr>
          <w:p w14:paraId="48C6A81F" w14:textId="69139B47"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082C76F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maxNrofPhysicalResourceBlocks-1</w:t>
            </w:r>
          </w:p>
        </w:tc>
        <w:tc>
          <w:tcPr>
            <w:tcW w:w="921" w:type="dxa"/>
            <w:hideMark/>
          </w:tcPr>
          <w:p w14:paraId="2CDDBDE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274</w:t>
            </w:r>
          </w:p>
        </w:tc>
        <w:tc>
          <w:tcPr>
            <w:tcW w:w="1066" w:type="dxa"/>
            <w:hideMark/>
          </w:tcPr>
          <w:p w14:paraId="51CBE3C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15EED38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PRBs</w:t>
            </w:r>
          </w:p>
        </w:tc>
        <w:tc>
          <w:tcPr>
            <w:tcW w:w="3255" w:type="dxa"/>
          </w:tcPr>
          <w:p w14:paraId="662B1C6F" w14:textId="77777777" w:rsidR="00292A96" w:rsidRPr="00971BF2" w:rsidRDefault="00292A96" w:rsidP="00971BF2">
            <w:pPr>
              <w:rPr>
                <w:rFonts w:ascii="Courier New" w:hAnsi="Courier New" w:cs="Courier New"/>
                <w:color w:val="000000"/>
                <w:sz w:val="16"/>
                <w:szCs w:val="16"/>
              </w:rPr>
            </w:pPr>
          </w:p>
        </w:tc>
      </w:tr>
      <w:tr w:rsidR="00292A96" w:rsidRPr="00971BF2" w14:paraId="7155E364" w14:textId="77777777" w:rsidTr="00EB7060">
        <w:trPr>
          <w:trHeight w:val="465"/>
        </w:trPr>
        <w:tc>
          <w:tcPr>
            <w:tcW w:w="852" w:type="dxa"/>
            <w:hideMark/>
          </w:tcPr>
          <w:p w14:paraId="3005F894" w14:textId="10B875E0"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701E0E1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maxNrofPUCCH-P0-PerSet</w:t>
            </w:r>
          </w:p>
        </w:tc>
        <w:tc>
          <w:tcPr>
            <w:tcW w:w="921" w:type="dxa"/>
            <w:hideMark/>
          </w:tcPr>
          <w:p w14:paraId="4C0EAD3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8</w:t>
            </w:r>
          </w:p>
        </w:tc>
        <w:tc>
          <w:tcPr>
            <w:tcW w:w="1066" w:type="dxa"/>
            <w:hideMark/>
          </w:tcPr>
          <w:p w14:paraId="6A19022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5C74A22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P0-pucch present in a p0-pucch set</w:t>
            </w:r>
          </w:p>
        </w:tc>
        <w:tc>
          <w:tcPr>
            <w:tcW w:w="3255" w:type="dxa"/>
          </w:tcPr>
          <w:p w14:paraId="48D23599" w14:textId="77777777" w:rsidR="00292A96" w:rsidRPr="00971BF2" w:rsidRDefault="00292A96" w:rsidP="00971BF2">
            <w:pPr>
              <w:rPr>
                <w:rFonts w:ascii="Courier New" w:hAnsi="Courier New" w:cs="Courier New"/>
                <w:color w:val="000000"/>
                <w:sz w:val="16"/>
                <w:szCs w:val="16"/>
              </w:rPr>
            </w:pPr>
          </w:p>
        </w:tc>
      </w:tr>
      <w:tr w:rsidR="00292A96" w:rsidRPr="00971BF2" w14:paraId="265B3FE0" w14:textId="77777777" w:rsidTr="00EB7060">
        <w:trPr>
          <w:trHeight w:val="690"/>
        </w:trPr>
        <w:tc>
          <w:tcPr>
            <w:tcW w:w="852" w:type="dxa"/>
            <w:hideMark/>
          </w:tcPr>
          <w:p w14:paraId="07016A3F" w14:textId="76540AD1"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5C5595B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maxNrofPUCCH-PathlossReferenceRSs</w:t>
            </w:r>
          </w:p>
        </w:tc>
        <w:tc>
          <w:tcPr>
            <w:tcW w:w="921" w:type="dxa"/>
            <w:hideMark/>
          </w:tcPr>
          <w:p w14:paraId="5A5DEC2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4</w:t>
            </w:r>
          </w:p>
        </w:tc>
        <w:tc>
          <w:tcPr>
            <w:tcW w:w="1066" w:type="dxa"/>
            <w:hideMark/>
          </w:tcPr>
          <w:p w14:paraId="603A012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C4B966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xml:space="preserve">-- Maximum number of RSs used as pathloss reference for PUCCH power control. </w:t>
            </w:r>
          </w:p>
        </w:tc>
        <w:tc>
          <w:tcPr>
            <w:tcW w:w="3255" w:type="dxa"/>
          </w:tcPr>
          <w:p w14:paraId="2DEFFEA2" w14:textId="77777777" w:rsidR="00292A96" w:rsidRPr="00971BF2" w:rsidRDefault="00292A96" w:rsidP="00971BF2">
            <w:pPr>
              <w:rPr>
                <w:rFonts w:ascii="Courier New" w:hAnsi="Courier New" w:cs="Courier New"/>
                <w:color w:val="000000"/>
                <w:sz w:val="16"/>
                <w:szCs w:val="16"/>
              </w:rPr>
            </w:pPr>
          </w:p>
        </w:tc>
      </w:tr>
      <w:tr w:rsidR="00292A96" w:rsidRPr="00971BF2" w14:paraId="54BC27B8" w14:textId="77777777" w:rsidTr="00EB7060">
        <w:trPr>
          <w:trHeight w:val="690"/>
        </w:trPr>
        <w:tc>
          <w:tcPr>
            <w:tcW w:w="852" w:type="dxa"/>
            <w:hideMark/>
          </w:tcPr>
          <w:p w14:paraId="15AE350B" w14:textId="77004FCE"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5735911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maxNrofPUCCH-PathlossReferenceRSs-1</w:t>
            </w:r>
          </w:p>
        </w:tc>
        <w:tc>
          <w:tcPr>
            <w:tcW w:w="921" w:type="dxa"/>
            <w:hideMark/>
          </w:tcPr>
          <w:p w14:paraId="3D0C95C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3</w:t>
            </w:r>
          </w:p>
        </w:tc>
        <w:tc>
          <w:tcPr>
            <w:tcW w:w="1066" w:type="dxa"/>
            <w:hideMark/>
          </w:tcPr>
          <w:p w14:paraId="26DB768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4C5F9E9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RSs used as pathloss reference for PUCCH power control minus 1.</w:t>
            </w:r>
          </w:p>
        </w:tc>
        <w:tc>
          <w:tcPr>
            <w:tcW w:w="3255" w:type="dxa"/>
          </w:tcPr>
          <w:p w14:paraId="3C8C23A5" w14:textId="77777777" w:rsidR="00292A96" w:rsidRPr="00971BF2" w:rsidRDefault="00292A96" w:rsidP="00971BF2">
            <w:pPr>
              <w:rPr>
                <w:rFonts w:ascii="Courier New" w:hAnsi="Courier New" w:cs="Courier New"/>
                <w:color w:val="000000"/>
                <w:sz w:val="16"/>
                <w:szCs w:val="16"/>
              </w:rPr>
            </w:pPr>
          </w:p>
        </w:tc>
      </w:tr>
      <w:tr w:rsidR="00292A96" w:rsidRPr="00971BF2" w14:paraId="0E3ACB1B" w14:textId="77777777" w:rsidTr="00EB7060">
        <w:trPr>
          <w:trHeight w:val="465"/>
        </w:trPr>
        <w:tc>
          <w:tcPr>
            <w:tcW w:w="852" w:type="dxa"/>
            <w:hideMark/>
          </w:tcPr>
          <w:p w14:paraId="514C9AC1" w14:textId="16420BA0"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02D9C0F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maxNrofPUCCH-ResourceSets</w:t>
            </w:r>
          </w:p>
        </w:tc>
        <w:tc>
          <w:tcPr>
            <w:tcW w:w="921" w:type="dxa"/>
            <w:hideMark/>
          </w:tcPr>
          <w:p w14:paraId="76CBCDC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4</w:t>
            </w:r>
          </w:p>
        </w:tc>
        <w:tc>
          <w:tcPr>
            <w:tcW w:w="1066" w:type="dxa"/>
            <w:hideMark/>
          </w:tcPr>
          <w:p w14:paraId="03A2C25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160622B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PUCCH Resource Sets</w:t>
            </w:r>
          </w:p>
        </w:tc>
        <w:tc>
          <w:tcPr>
            <w:tcW w:w="3255" w:type="dxa"/>
          </w:tcPr>
          <w:p w14:paraId="28D228B5" w14:textId="77777777" w:rsidR="00292A96" w:rsidRPr="00971BF2" w:rsidRDefault="00292A96" w:rsidP="00971BF2">
            <w:pPr>
              <w:rPr>
                <w:rFonts w:ascii="Courier New" w:hAnsi="Courier New" w:cs="Courier New"/>
                <w:color w:val="000000"/>
                <w:sz w:val="16"/>
                <w:szCs w:val="16"/>
              </w:rPr>
            </w:pPr>
          </w:p>
        </w:tc>
      </w:tr>
      <w:tr w:rsidR="00292A96" w:rsidRPr="00971BF2" w14:paraId="5CE76F96" w14:textId="77777777" w:rsidTr="00EB7060">
        <w:trPr>
          <w:trHeight w:val="465"/>
        </w:trPr>
        <w:tc>
          <w:tcPr>
            <w:tcW w:w="852" w:type="dxa"/>
            <w:hideMark/>
          </w:tcPr>
          <w:p w14:paraId="008E7FDD" w14:textId="58D9903B"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75CBE57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maxNrofPUCCH-ResourceSets-1</w:t>
            </w:r>
          </w:p>
        </w:tc>
        <w:tc>
          <w:tcPr>
            <w:tcW w:w="921" w:type="dxa"/>
            <w:hideMark/>
          </w:tcPr>
          <w:p w14:paraId="2A2F48E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3</w:t>
            </w:r>
          </w:p>
        </w:tc>
        <w:tc>
          <w:tcPr>
            <w:tcW w:w="1066" w:type="dxa"/>
            <w:hideMark/>
          </w:tcPr>
          <w:p w14:paraId="730C5AD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3C051E2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PUCCH Resource Sets minus 1.</w:t>
            </w:r>
          </w:p>
        </w:tc>
        <w:tc>
          <w:tcPr>
            <w:tcW w:w="3255" w:type="dxa"/>
          </w:tcPr>
          <w:p w14:paraId="740BB72E" w14:textId="77777777" w:rsidR="00292A96" w:rsidRPr="00971BF2" w:rsidRDefault="00292A96" w:rsidP="00971BF2">
            <w:pPr>
              <w:rPr>
                <w:rFonts w:ascii="Courier New" w:hAnsi="Courier New" w:cs="Courier New"/>
                <w:color w:val="000000"/>
                <w:sz w:val="16"/>
                <w:szCs w:val="16"/>
              </w:rPr>
            </w:pPr>
          </w:p>
        </w:tc>
      </w:tr>
      <w:tr w:rsidR="00292A96" w:rsidRPr="00971BF2" w14:paraId="3E679901" w14:textId="77777777" w:rsidTr="00EB7060">
        <w:trPr>
          <w:trHeight w:val="465"/>
        </w:trPr>
        <w:tc>
          <w:tcPr>
            <w:tcW w:w="852" w:type="dxa"/>
            <w:hideMark/>
          </w:tcPr>
          <w:p w14:paraId="35B0A263" w14:textId="7D1E6390"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5452821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maxNrofPUCCH-ResourcesPerSet</w:t>
            </w:r>
          </w:p>
        </w:tc>
        <w:tc>
          <w:tcPr>
            <w:tcW w:w="921" w:type="dxa"/>
            <w:hideMark/>
          </w:tcPr>
          <w:p w14:paraId="7C5562D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8</w:t>
            </w:r>
          </w:p>
        </w:tc>
        <w:tc>
          <w:tcPr>
            <w:tcW w:w="1066" w:type="dxa"/>
            <w:hideMark/>
          </w:tcPr>
          <w:p w14:paraId="72BD3AE0"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608897E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PUCCH Resources per PUCCH-ResourceSet</w:t>
            </w:r>
          </w:p>
        </w:tc>
        <w:tc>
          <w:tcPr>
            <w:tcW w:w="3255" w:type="dxa"/>
          </w:tcPr>
          <w:p w14:paraId="31EB619E" w14:textId="77777777" w:rsidR="00292A96" w:rsidRPr="00971BF2" w:rsidRDefault="00292A96" w:rsidP="00971BF2">
            <w:pPr>
              <w:rPr>
                <w:rFonts w:ascii="Courier New" w:hAnsi="Courier New" w:cs="Courier New"/>
                <w:color w:val="000000"/>
                <w:sz w:val="16"/>
                <w:szCs w:val="16"/>
              </w:rPr>
            </w:pPr>
          </w:p>
        </w:tc>
      </w:tr>
      <w:tr w:rsidR="00292A96" w:rsidRPr="00971BF2" w14:paraId="54343016" w14:textId="77777777" w:rsidTr="00EB7060">
        <w:trPr>
          <w:trHeight w:val="465"/>
        </w:trPr>
        <w:tc>
          <w:tcPr>
            <w:tcW w:w="852" w:type="dxa"/>
            <w:hideMark/>
          </w:tcPr>
          <w:p w14:paraId="276597E7" w14:textId="21059F6D"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7F8138E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maxNrofPUCCH-ResourcesPerSet-17</w:t>
            </w:r>
          </w:p>
        </w:tc>
        <w:tc>
          <w:tcPr>
            <w:tcW w:w="921" w:type="dxa"/>
            <w:hideMark/>
          </w:tcPr>
          <w:p w14:paraId="1B70FAC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8510CF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386C334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3947670D" w14:textId="2FBF6C19"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6A1B6495" w14:textId="77777777" w:rsidTr="00EB7060">
        <w:trPr>
          <w:trHeight w:val="690"/>
        </w:trPr>
        <w:tc>
          <w:tcPr>
            <w:tcW w:w="852" w:type="dxa"/>
            <w:hideMark/>
          </w:tcPr>
          <w:p w14:paraId="71259F45" w14:textId="7D173486"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4B5C0DC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maxNrofPUSCH-PathlossReferenceRSs</w:t>
            </w:r>
          </w:p>
        </w:tc>
        <w:tc>
          <w:tcPr>
            <w:tcW w:w="921" w:type="dxa"/>
            <w:hideMark/>
          </w:tcPr>
          <w:p w14:paraId="2588905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4</w:t>
            </w:r>
          </w:p>
        </w:tc>
        <w:tc>
          <w:tcPr>
            <w:tcW w:w="1066" w:type="dxa"/>
            <w:hideMark/>
          </w:tcPr>
          <w:p w14:paraId="03160A50"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F96551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xml:space="preserve">-- Maximum number of RSs used as pathloss reference for PUSCH power control. </w:t>
            </w:r>
          </w:p>
        </w:tc>
        <w:tc>
          <w:tcPr>
            <w:tcW w:w="3255" w:type="dxa"/>
          </w:tcPr>
          <w:p w14:paraId="2B654B32" w14:textId="77777777" w:rsidR="00292A96" w:rsidRPr="00971BF2" w:rsidRDefault="00292A96" w:rsidP="00971BF2">
            <w:pPr>
              <w:rPr>
                <w:rFonts w:ascii="Courier New" w:hAnsi="Courier New" w:cs="Courier New"/>
                <w:color w:val="000000"/>
                <w:sz w:val="16"/>
                <w:szCs w:val="16"/>
              </w:rPr>
            </w:pPr>
          </w:p>
        </w:tc>
      </w:tr>
      <w:tr w:rsidR="00292A96" w:rsidRPr="00971BF2" w14:paraId="7B078647" w14:textId="77777777" w:rsidTr="00EB7060">
        <w:trPr>
          <w:trHeight w:val="690"/>
        </w:trPr>
        <w:tc>
          <w:tcPr>
            <w:tcW w:w="852" w:type="dxa"/>
            <w:hideMark/>
          </w:tcPr>
          <w:p w14:paraId="37EEA75C" w14:textId="006E2E64"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5997383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maxNrofPUSCH-PathlossReferenceRSs-1</w:t>
            </w:r>
          </w:p>
        </w:tc>
        <w:tc>
          <w:tcPr>
            <w:tcW w:w="921" w:type="dxa"/>
            <w:hideMark/>
          </w:tcPr>
          <w:p w14:paraId="1955180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3</w:t>
            </w:r>
          </w:p>
        </w:tc>
        <w:tc>
          <w:tcPr>
            <w:tcW w:w="1066" w:type="dxa"/>
            <w:hideMark/>
          </w:tcPr>
          <w:p w14:paraId="7087DA9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6DAFF4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RSs used as pathloss reference for PUSCH power control minus 1.</w:t>
            </w:r>
          </w:p>
        </w:tc>
        <w:tc>
          <w:tcPr>
            <w:tcW w:w="3255" w:type="dxa"/>
          </w:tcPr>
          <w:p w14:paraId="4154A47E" w14:textId="77777777" w:rsidR="00292A96" w:rsidRPr="00971BF2" w:rsidRDefault="00292A96" w:rsidP="00971BF2">
            <w:pPr>
              <w:rPr>
                <w:rFonts w:ascii="Courier New" w:hAnsi="Courier New" w:cs="Courier New"/>
                <w:color w:val="000000"/>
                <w:sz w:val="16"/>
                <w:szCs w:val="16"/>
              </w:rPr>
            </w:pPr>
          </w:p>
        </w:tc>
      </w:tr>
      <w:tr w:rsidR="00292A96" w:rsidRPr="00971BF2" w14:paraId="6E2DDE78" w14:textId="77777777" w:rsidTr="00EB7060">
        <w:trPr>
          <w:trHeight w:val="315"/>
        </w:trPr>
        <w:tc>
          <w:tcPr>
            <w:tcW w:w="852" w:type="dxa"/>
            <w:hideMark/>
          </w:tcPr>
          <w:p w14:paraId="6AB74328" w14:textId="11BA955B"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13984EF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maxNrofQFIs</w:t>
            </w:r>
          </w:p>
        </w:tc>
        <w:tc>
          <w:tcPr>
            <w:tcW w:w="921" w:type="dxa"/>
            <w:hideMark/>
          </w:tcPr>
          <w:p w14:paraId="551B2A9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0E3E6F5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0C41960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51B95767" w14:textId="5DA2C5C9" w:rsidR="00292A96" w:rsidRPr="00070C90" w:rsidRDefault="00292A96" w:rsidP="00971BF2">
            <w:pPr>
              <w:rPr>
                <w:rFonts w:ascii="Courier New" w:hAnsi="Courier New" w:cs="Courier New"/>
                <w:color w:val="FF0000"/>
                <w:sz w:val="16"/>
                <w:szCs w:val="16"/>
              </w:rPr>
            </w:pPr>
            <w:r>
              <w:rPr>
                <w:rFonts w:ascii="Courier New" w:hAnsi="Courier New" w:cs="Courier New"/>
                <w:color w:val="000000"/>
                <w:sz w:val="16"/>
                <w:szCs w:val="16"/>
              </w:rPr>
              <w:t>RAN1 information needed.</w:t>
            </w:r>
          </w:p>
        </w:tc>
      </w:tr>
      <w:tr w:rsidR="00292A96" w:rsidRPr="00971BF2" w14:paraId="72F69EC2" w14:textId="77777777" w:rsidTr="00EB7060">
        <w:trPr>
          <w:trHeight w:val="465"/>
        </w:trPr>
        <w:tc>
          <w:tcPr>
            <w:tcW w:w="852" w:type="dxa"/>
            <w:hideMark/>
          </w:tcPr>
          <w:p w14:paraId="70BC99B3" w14:textId="340ED7D5"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0E616ED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maxNrofRateMatchPatterns</w:t>
            </w:r>
          </w:p>
        </w:tc>
        <w:tc>
          <w:tcPr>
            <w:tcW w:w="921" w:type="dxa"/>
            <w:hideMark/>
          </w:tcPr>
          <w:p w14:paraId="4AE565C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4</w:t>
            </w:r>
          </w:p>
        </w:tc>
        <w:tc>
          <w:tcPr>
            <w:tcW w:w="1066" w:type="dxa"/>
            <w:hideMark/>
          </w:tcPr>
          <w:p w14:paraId="5D7F387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4A5587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 number of rate matching patterns that may be configured</w:t>
            </w:r>
          </w:p>
        </w:tc>
        <w:tc>
          <w:tcPr>
            <w:tcW w:w="3255" w:type="dxa"/>
          </w:tcPr>
          <w:p w14:paraId="10A8A181" w14:textId="77777777" w:rsidR="00292A96" w:rsidRPr="00971BF2" w:rsidRDefault="00292A96" w:rsidP="00971BF2">
            <w:pPr>
              <w:rPr>
                <w:rFonts w:ascii="Courier New" w:hAnsi="Courier New" w:cs="Courier New"/>
                <w:color w:val="000000"/>
                <w:sz w:val="16"/>
                <w:szCs w:val="16"/>
              </w:rPr>
            </w:pPr>
          </w:p>
        </w:tc>
      </w:tr>
      <w:tr w:rsidR="00292A96" w:rsidRPr="00971BF2" w14:paraId="10DF1A25" w14:textId="77777777" w:rsidTr="00EB7060">
        <w:trPr>
          <w:trHeight w:val="465"/>
        </w:trPr>
        <w:tc>
          <w:tcPr>
            <w:tcW w:w="852" w:type="dxa"/>
            <w:hideMark/>
          </w:tcPr>
          <w:p w14:paraId="7A357681" w14:textId="5D0CB51C"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701020C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maxNrofRateMatchPatterns-1</w:t>
            </w:r>
          </w:p>
        </w:tc>
        <w:tc>
          <w:tcPr>
            <w:tcW w:w="921" w:type="dxa"/>
            <w:hideMark/>
          </w:tcPr>
          <w:p w14:paraId="35C6847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3</w:t>
            </w:r>
          </w:p>
        </w:tc>
        <w:tc>
          <w:tcPr>
            <w:tcW w:w="1066" w:type="dxa"/>
            <w:hideMark/>
          </w:tcPr>
          <w:p w14:paraId="1BD524D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5AF35B3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 number of rate matching patterns that may be configured minus 1</w:t>
            </w:r>
          </w:p>
        </w:tc>
        <w:tc>
          <w:tcPr>
            <w:tcW w:w="3255" w:type="dxa"/>
          </w:tcPr>
          <w:p w14:paraId="6A74FDA9" w14:textId="77777777" w:rsidR="00292A96" w:rsidRPr="00971BF2" w:rsidRDefault="00292A96" w:rsidP="00971BF2">
            <w:pPr>
              <w:rPr>
                <w:rFonts w:ascii="Courier New" w:hAnsi="Courier New" w:cs="Courier New"/>
                <w:color w:val="000000"/>
                <w:sz w:val="16"/>
                <w:szCs w:val="16"/>
              </w:rPr>
            </w:pPr>
          </w:p>
        </w:tc>
      </w:tr>
      <w:tr w:rsidR="00292A96" w:rsidRPr="00971BF2" w14:paraId="05BA88DB" w14:textId="77777777" w:rsidTr="00EB7060">
        <w:trPr>
          <w:trHeight w:val="315"/>
        </w:trPr>
        <w:tc>
          <w:tcPr>
            <w:tcW w:w="852" w:type="dxa"/>
            <w:hideMark/>
          </w:tcPr>
          <w:p w14:paraId="59FAC97E" w14:textId="74FD8E1C"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0510CEA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maxNrofSearchSpaces</w:t>
            </w:r>
          </w:p>
        </w:tc>
        <w:tc>
          <w:tcPr>
            <w:tcW w:w="921" w:type="dxa"/>
            <w:hideMark/>
          </w:tcPr>
          <w:p w14:paraId="70D3A08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40</w:t>
            </w:r>
          </w:p>
        </w:tc>
        <w:tc>
          <w:tcPr>
            <w:tcW w:w="1066" w:type="dxa"/>
            <w:hideMark/>
          </w:tcPr>
          <w:p w14:paraId="01C20AB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0C213C9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 number of Search Spaces</w:t>
            </w:r>
          </w:p>
        </w:tc>
        <w:tc>
          <w:tcPr>
            <w:tcW w:w="3255" w:type="dxa"/>
          </w:tcPr>
          <w:p w14:paraId="5F283536" w14:textId="77777777" w:rsidR="00292A96" w:rsidRPr="00971BF2" w:rsidRDefault="00292A96" w:rsidP="00971BF2">
            <w:pPr>
              <w:rPr>
                <w:rFonts w:ascii="Courier New" w:hAnsi="Courier New" w:cs="Courier New"/>
                <w:color w:val="000000"/>
                <w:sz w:val="16"/>
                <w:szCs w:val="16"/>
              </w:rPr>
            </w:pPr>
          </w:p>
        </w:tc>
      </w:tr>
      <w:tr w:rsidR="00292A96" w:rsidRPr="00971BF2" w14:paraId="3E2CE51A" w14:textId="77777777" w:rsidTr="00EB7060">
        <w:trPr>
          <w:trHeight w:val="465"/>
        </w:trPr>
        <w:tc>
          <w:tcPr>
            <w:tcW w:w="852" w:type="dxa"/>
            <w:hideMark/>
          </w:tcPr>
          <w:p w14:paraId="6020E0E5" w14:textId="7CA27D57"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686098E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maxNrofSearchSpaces-1</w:t>
            </w:r>
          </w:p>
        </w:tc>
        <w:tc>
          <w:tcPr>
            <w:tcW w:w="921" w:type="dxa"/>
            <w:hideMark/>
          </w:tcPr>
          <w:p w14:paraId="5CD64BA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339</w:t>
            </w:r>
          </w:p>
        </w:tc>
        <w:tc>
          <w:tcPr>
            <w:tcW w:w="1066" w:type="dxa"/>
            <w:hideMark/>
          </w:tcPr>
          <w:p w14:paraId="242123E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66C284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 number of Search Spaces minus 1</w:t>
            </w:r>
          </w:p>
        </w:tc>
        <w:tc>
          <w:tcPr>
            <w:tcW w:w="3255" w:type="dxa"/>
          </w:tcPr>
          <w:p w14:paraId="7FB0D2F9" w14:textId="77777777" w:rsidR="00292A96" w:rsidRPr="00971BF2" w:rsidRDefault="00292A96" w:rsidP="00971BF2">
            <w:pPr>
              <w:rPr>
                <w:rFonts w:ascii="Courier New" w:hAnsi="Courier New" w:cs="Courier New"/>
                <w:color w:val="000000"/>
                <w:sz w:val="16"/>
                <w:szCs w:val="16"/>
              </w:rPr>
            </w:pPr>
          </w:p>
        </w:tc>
      </w:tr>
      <w:tr w:rsidR="00292A96" w:rsidRPr="00971BF2" w14:paraId="396D8A69" w14:textId="77777777" w:rsidTr="00EB7060">
        <w:trPr>
          <w:trHeight w:val="465"/>
        </w:trPr>
        <w:tc>
          <w:tcPr>
            <w:tcW w:w="852" w:type="dxa"/>
            <w:hideMark/>
          </w:tcPr>
          <w:p w14:paraId="5B5DF89A" w14:textId="65306864"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3F1703D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maxNrofSlotFormatCombinationsPerSet</w:t>
            </w:r>
          </w:p>
        </w:tc>
        <w:tc>
          <w:tcPr>
            <w:tcW w:w="921" w:type="dxa"/>
            <w:hideMark/>
          </w:tcPr>
          <w:p w14:paraId="70FB050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68FDBB8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69103B5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Slot Format Combinations in a SF-Set.</w:t>
            </w:r>
          </w:p>
        </w:tc>
        <w:tc>
          <w:tcPr>
            <w:tcW w:w="3255" w:type="dxa"/>
          </w:tcPr>
          <w:p w14:paraId="6D744B00" w14:textId="488A8D88"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0ACF79D6" w14:textId="77777777" w:rsidTr="00EB7060">
        <w:trPr>
          <w:trHeight w:val="465"/>
        </w:trPr>
        <w:tc>
          <w:tcPr>
            <w:tcW w:w="852" w:type="dxa"/>
            <w:hideMark/>
          </w:tcPr>
          <w:p w14:paraId="3A63B510" w14:textId="60783554"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1E25F54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maxNrofSlotFormatCombinationsPerSet-1</w:t>
            </w:r>
          </w:p>
        </w:tc>
        <w:tc>
          <w:tcPr>
            <w:tcW w:w="921" w:type="dxa"/>
            <w:hideMark/>
          </w:tcPr>
          <w:p w14:paraId="313EEC00"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5F07B9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05C3180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Slot Format Combinations in a SF-Set minus 1.</w:t>
            </w:r>
          </w:p>
        </w:tc>
        <w:tc>
          <w:tcPr>
            <w:tcW w:w="3255" w:type="dxa"/>
          </w:tcPr>
          <w:p w14:paraId="1C422DD0" w14:textId="06646843"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678CF8A6" w14:textId="77777777" w:rsidTr="00EB7060">
        <w:trPr>
          <w:trHeight w:val="465"/>
        </w:trPr>
        <w:tc>
          <w:tcPr>
            <w:tcW w:w="852" w:type="dxa"/>
            <w:hideMark/>
          </w:tcPr>
          <w:p w14:paraId="5481B113" w14:textId="465D54FC"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0E7317C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maxNrofSlotFormatsPerCombination</w:t>
            </w:r>
          </w:p>
        </w:tc>
        <w:tc>
          <w:tcPr>
            <w:tcW w:w="921" w:type="dxa"/>
            <w:hideMark/>
          </w:tcPr>
          <w:p w14:paraId="7064A42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FFB65F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4A833B8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1B9FC54C" w14:textId="55007B40"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100F439E" w14:textId="77777777" w:rsidTr="00EB7060">
        <w:trPr>
          <w:trHeight w:val="315"/>
        </w:trPr>
        <w:tc>
          <w:tcPr>
            <w:tcW w:w="852" w:type="dxa"/>
            <w:hideMark/>
          </w:tcPr>
          <w:p w14:paraId="262BF3CA" w14:textId="510F3089"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7F344D0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maxNrofSlots</w:t>
            </w:r>
          </w:p>
        </w:tc>
        <w:tc>
          <w:tcPr>
            <w:tcW w:w="921" w:type="dxa"/>
            <w:hideMark/>
          </w:tcPr>
          <w:p w14:paraId="147C95D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320</w:t>
            </w:r>
          </w:p>
        </w:tc>
        <w:tc>
          <w:tcPr>
            <w:tcW w:w="1066" w:type="dxa"/>
            <w:hideMark/>
          </w:tcPr>
          <w:p w14:paraId="0A8CE98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5AE73E5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slots in a 10 ms period</w:t>
            </w:r>
          </w:p>
        </w:tc>
        <w:tc>
          <w:tcPr>
            <w:tcW w:w="3255" w:type="dxa"/>
          </w:tcPr>
          <w:p w14:paraId="29E5DA15" w14:textId="77777777" w:rsidR="00292A96" w:rsidRPr="00971BF2" w:rsidRDefault="00292A96" w:rsidP="00971BF2">
            <w:pPr>
              <w:rPr>
                <w:rFonts w:ascii="Courier New" w:hAnsi="Courier New" w:cs="Courier New"/>
                <w:color w:val="000000"/>
                <w:sz w:val="16"/>
                <w:szCs w:val="16"/>
              </w:rPr>
            </w:pPr>
          </w:p>
        </w:tc>
      </w:tr>
      <w:tr w:rsidR="00292A96" w:rsidRPr="00971BF2" w14:paraId="65082C39" w14:textId="77777777" w:rsidTr="00EB7060">
        <w:trPr>
          <w:trHeight w:val="465"/>
        </w:trPr>
        <w:tc>
          <w:tcPr>
            <w:tcW w:w="852" w:type="dxa"/>
            <w:hideMark/>
          </w:tcPr>
          <w:p w14:paraId="34A1CEA7" w14:textId="695314D0"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3E81B6B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maxNrofSlots-1</w:t>
            </w:r>
          </w:p>
        </w:tc>
        <w:tc>
          <w:tcPr>
            <w:tcW w:w="921" w:type="dxa"/>
            <w:hideMark/>
          </w:tcPr>
          <w:p w14:paraId="114C0A8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319</w:t>
            </w:r>
          </w:p>
        </w:tc>
        <w:tc>
          <w:tcPr>
            <w:tcW w:w="1066" w:type="dxa"/>
            <w:hideMark/>
          </w:tcPr>
          <w:p w14:paraId="2D3C109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4564CB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slots in a 10 ms period minus 1</w:t>
            </w:r>
          </w:p>
        </w:tc>
        <w:tc>
          <w:tcPr>
            <w:tcW w:w="3255" w:type="dxa"/>
          </w:tcPr>
          <w:p w14:paraId="0BF9485E" w14:textId="77777777" w:rsidR="00292A96" w:rsidRPr="00971BF2" w:rsidRDefault="00292A96" w:rsidP="00971BF2">
            <w:pPr>
              <w:rPr>
                <w:rFonts w:ascii="Courier New" w:hAnsi="Courier New" w:cs="Courier New"/>
                <w:color w:val="000000"/>
                <w:sz w:val="16"/>
                <w:szCs w:val="16"/>
              </w:rPr>
            </w:pPr>
          </w:p>
        </w:tc>
      </w:tr>
      <w:tr w:rsidR="00292A96" w:rsidRPr="00971BF2" w14:paraId="7C5DACD2" w14:textId="77777777" w:rsidTr="00EB7060">
        <w:trPr>
          <w:trHeight w:val="465"/>
        </w:trPr>
        <w:tc>
          <w:tcPr>
            <w:tcW w:w="852" w:type="dxa"/>
            <w:hideMark/>
          </w:tcPr>
          <w:p w14:paraId="05957B26" w14:textId="7AB39999"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52A21E9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maxNrofSpatialRelationInfos</w:t>
            </w:r>
          </w:p>
        </w:tc>
        <w:tc>
          <w:tcPr>
            <w:tcW w:w="921" w:type="dxa"/>
            <w:hideMark/>
          </w:tcPr>
          <w:p w14:paraId="307D8DF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BBCB65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1AB1CF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14DCACB7" w14:textId="0E8526D6"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0D9610BD" w14:textId="77777777" w:rsidTr="00EB7060">
        <w:trPr>
          <w:trHeight w:val="465"/>
        </w:trPr>
        <w:tc>
          <w:tcPr>
            <w:tcW w:w="852" w:type="dxa"/>
            <w:hideMark/>
          </w:tcPr>
          <w:p w14:paraId="30BBF877" w14:textId="6291E870"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3637B09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maxNrofSR-ConfigPerCellGroup</w:t>
            </w:r>
          </w:p>
        </w:tc>
        <w:tc>
          <w:tcPr>
            <w:tcW w:w="921" w:type="dxa"/>
            <w:hideMark/>
          </w:tcPr>
          <w:p w14:paraId="117E760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eastAsia="zh-CN"/>
              </w:rPr>
              <w:t>8</w:t>
            </w:r>
          </w:p>
        </w:tc>
        <w:tc>
          <w:tcPr>
            <w:tcW w:w="1066" w:type="dxa"/>
            <w:hideMark/>
          </w:tcPr>
          <w:p w14:paraId="3B820CC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07323220"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SR configurations per cell group</w:t>
            </w:r>
          </w:p>
        </w:tc>
        <w:tc>
          <w:tcPr>
            <w:tcW w:w="3255" w:type="dxa"/>
          </w:tcPr>
          <w:p w14:paraId="10ABB481" w14:textId="252F9864"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5607C614" w14:textId="77777777" w:rsidTr="00EB7060">
        <w:trPr>
          <w:trHeight w:val="315"/>
        </w:trPr>
        <w:tc>
          <w:tcPr>
            <w:tcW w:w="852" w:type="dxa"/>
            <w:hideMark/>
          </w:tcPr>
          <w:p w14:paraId="510CEAAA" w14:textId="1123DF12"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77936AF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maxNrofSR-Resoruces</w:t>
            </w:r>
          </w:p>
        </w:tc>
        <w:tc>
          <w:tcPr>
            <w:tcW w:w="921" w:type="dxa"/>
            <w:hideMark/>
          </w:tcPr>
          <w:p w14:paraId="6D7ADB6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1D3F99E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C00995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5C53A647" w14:textId="2DF5F418"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3CC859AC" w14:textId="77777777" w:rsidTr="00EB7060">
        <w:trPr>
          <w:trHeight w:val="465"/>
        </w:trPr>
        <w:tc>
          <w:tcPr>
            <w:tcW w:w="852" w:type="dxa"/>
            <w:hideMark/>
          </w:tcPr>
          <w:p w14:paraId="0346C7C8" w14:textId="0A8830C6"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4D6B075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maxNrofSRS-Resources</w:t>
            </w:r>
          </w:p>
        </w:tc>
        <w:tc>
          <w:tcPr>
            <w:tcW w:w="921" w:type="dxa"/>
            <w:hideMark/>
          </w:tcPr>
          <w:p w14:paraId="1E04891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2F0C1FF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F32C35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SRS resources in an SRS resource set.</w:t>
            </w:r>
          </w:p>
        </w:tc>
        <w:tc>
          <w:tcPr>
            <w:tcW w:w="3255" w:type="dxa"/>
          </w:tcPr>
          <w:p w14:paraId="0B0BF9C8" w14:textId="4FA2064C"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57DC7DEB" w14:textId="77777777" w:rsidTr="00EB7060">
        <w:trPr>
          <w:trHeight w:val="465"/>
        </w:trPr>
        <w:tc>
          <w:tcPr>
            <w:tcW w:w="852" w:type="dxa"/>
            <w:hideMark/>
          </w:tcPr>
          <w:p w14:paraId="6D24F1F3" w14:textId="66FDD7AA"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3D62E8A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maxNrofSRS-Resources-1</w:t>
            </w:r>
          </w:p>
        </w:tc>
        <w:tc>
          <w:tcPr>
            <w:tcW w:w="921" w:type="dxa"/>
            <w:hideMark/>
          </w:tcPr>
          <w:p w14:paraId="1683D50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A90A4F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A158AB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SRS resources in an SRS resource set minus 1.</w:t>
            </w:r>
          </w:p>
        </w:tc>
        <w:tc>
          <w:tcPr>
            <w:tcW w:w="3255" w:type="dxa"/>
          </w:tcPr>
          <w:p w14:paraId="1AF3D467" w14:textId="15D879B0"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2BB07C50" w14:textId="77777777" w:rsidTr="00EB7060">
        <w:trPr>
          <w:trHeight w:val="465"/>
        </w:trPr>
        <w:tc>
          <w:tcPr>
            <w:tcW w:w="852" w:type="dxa"/>
            <w:hideMark/>
          </w:tcPr>
          <w:p w14:paraId="40D78753" w14:textId="56F1CF2D"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276F44A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maxNrofSRS-ResourceSets</w:t>
            </w:r>
          </w:p>
        </w:tc>
        <w:tc>
          <w:tcPr>
            <w:tcW w:w="921" w:type="dxa"/>
            <w:hideMark/>
          </w:tcPr>
          <w:p w14:paraId="72A9C22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7589A22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3C1E086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SRS resource sets.</w:t>
            </w:r>
          </w:p>
        </w:tc>
        <w:tc>
          <w:tcPr>
            <w:tcW w:w="3255" w:type="dxa"/>
          </w:tcPr>
          <w:p w14:paraId="7D658E76" w14:textId="2CC113E1"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446E34A1" w14:textId="77777777" w:rsidTr="00EB7060">
        <w:trPr>
          <w:trHeight w:val="465"/>
        </w:trPr>
        <w:tc>
          <w:tcPr>
            <w:tcW w:w="852" w:type="dxa"/>
            <w:hideMark/>
          </w:tcPr>
          <w:p w14:paraId="2C9DCD79" w14:textId="1417A61F"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3CE06E9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maxNrofSRS-ResourceSets-1</w:t>
            </w:r>
          </w:p>
        </w:tc>
        <w:tc>
          <w:tcPr>
            <w:tcW w:w="921" w:type="dxa"/>
            <w:hideMark/>
          </w:tcPr>
          <w:p w14:paraId="08FEF28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37AA881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434E2C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SRS resource sets minus 1.</w:t>
            </w:r>
          </w:p>
        </w:tc>
        <w:tc>
          <w:tcPr>
            <w:tcW w:w="3255" w:type="dxa"/>
          </w:tcPr>
          <w:p w14:paraId="60633C15" w14:textId="06246866"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346EC118" w14:textId="77777777" w:rsidTr="00EB7060">
        <w:trPr>
          <w:trHeight w:val="465"/>
        </w:trPr>
        <w:tc>
          <w:tcPr>
            <w:tcW w:w="852" w:type="dxa"/>
            <w:hideMark/>
          </w:tcPr>
          <w:p w14:paraId="52E5E359" w14:textId="1B79FD41"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584FA58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maxNrofSRS-ResourcesPerSet</w:t>
            </w:r>
          </w:p>
        </w:tc>
        <w:tc>
          <w:tcPr>
            <w:tcW w:w="921" w:type="dxa"/>
            <w:hideMark/>
          </w:tcPr>
          <w:p w14:paraId="028DD78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169130D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5B0AFB00"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07461204" w14:textId="3DC5B35F"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4526F173" w14:textId="77777777" w:rsidTr="00EB7060">
        <w:trPr>
          <w:trHeight w:val="465"/>
        </w:trPr>
        <w:tc>
          <w:tcPr>
            <w:tcW w:w="852" w:type="dxa"/>
            <w:hideMark/>
          </w:tcPr>
          <w:p w14:paraId="17F29495" w14:textId="2F4E3658"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503AC9F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maxNrofSRS-TriggerStates-1</w:t>
            </w:r>
          </w:p>
        </w:tc>
        <w:tc>
          <w:tcPr>
            <w:tcW w:w="921" w:type="dxa"/>
            <w:hideMark/>
          </w:tcPr>
          <w:p w14:paraId="7A628DD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3</w:t>
            </w:r>
          </w:p>
        </w:tc>
        <w:tc>
          <w:tcPr>
            <w:tcW w:w="1066" w:type="dxa"/>
            <w:hideMark/>
          </w:tcPr>
          <w:p w14:paraId="31E7BEF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296693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SRS trigger states minus 1, i.e., the largest code point.</w:t>
            </w:r>
          </w:p>
        </w:tc>
        <w:tc>
          <w:tcPr>
            <w:tcW w:w="3255" w:type="dxa"/>
          </w:tcPr>
          <w:p w14:paraId="48A68E1B" w14:textId="77777777" w:rsidR="00292A96" w:rsidRPr="00971BF2" w:rsidRDefault="00292A96" w:rsidP="00971BF2">
            <w:pPr>
              <w:rPr>
                <w:rFonts w:ascii="Courier New" w:hAnsi="Courier New" w:cs="Courier New"/>
                <w:color w:val="000000"/>
                <w:sz w:val="16"/>
                <w:szCs w:val="16"/>
              </w:rPr>
            </w:pPr>
          </w:p>
        </w:tc>
      </w:tr>
      <w:tr w:rsidR="00292A96" w:rsidRPr="00971BF2" w14:paraId="5A850180" w14:textId="77777777" w:rsidTr="00EB7060">
        <w:trPr>
          <w:trHeight w:val="465"/>
        </w:trPr>
        <w:tc>
          <w:tcPr>
            <w:tcW w:w="852" w:type="dxa"/>
            <w:hideMark/>
          </w:tcPr>
          <w:p w14:paraId="0209A744" w14:textId="7B57B7B9"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4762910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maxNrofSSB-Resources-1</w:t>
            </w:r>
          </w:p>
        </w:tc>
        <w:tc>
          <w:tcPr>
            <w:tcW w:w="921" w:type="dxa"/>
            <w:hideMark/>
          </w:tcPr>
          <w:p w14:paraId="2B63862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63</w:t>
            </w:r>
          </w:p>
        </w:tc>
        <w:tc>
          <w:tcPr>
            <w:tcW w:w="1066" w:type="dxa"/>
            <w:hideMark/>
          </w:tcPr>
          <w:p w14:paraId="241E5C4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3BC644D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SSB resources in a resource set minus 1</w:t>
            </w:r>
          </w:p>
        </w:tc>
        <w:tc>
          <w:tcPr>
            <w:tcW w:w="3255" w:type="dxa"/>
          </w:tcPr>
          <w:p w14:paraId="65DF811B" w14:textId="77777777" w:rsidR="00292A96" w:rsidRPr="00971BF2" w:rsidRDefault="00292A96" w:rsidP="00971BF2">
            <w:pPr>
              <w:rPr>
                <w:rFonts w:ascii="Courier New" w:hAnsi="Courier New" w:cs="Courier New"/>
                <w:color w:val="000000"/>
                <w:sz w:val="16"/>
                <w:szCs w:val="16"/>
              </w:rPr>
            </w:pPr>
          </w:p>
        </w:tc>
      </w:tr>
      <w:tr w:rsidR="00292A96" w:rsidRPr="00971BF2" w14:paraId="49632F59" w14:textId="77777777" w:rsidTr="00EB7060">
        <w:trPr>
          <w:trHeight w:val="315"/>
        </w:trPr>
        <w:tc>
          <w:tcPr>
            <w:tcW w:w="852" w:type="dxa"/>
            <w:hideMark/>
          </w:tcPr>
          <w:p w14:paraId="3B976DE2" w14:textId="28294861"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3B5F3D8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xml:space="preserve">maxNrofSSBs </w:t>
            </w:r>
          </w:p>
        </w:tc>
        <w:tc>
          <w:tcPr>
            <w:tcW w:w="921" w:type="dxa"/>
            <w:hideMark/>
          </w:tcPr>
          <w:p w14:paraId="4FC880B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9FEE56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2B3F3C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308D05A4" w14:textId="647F24B1"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0FA630EA" w14:textId="77777777" w:rsidTr="00EB7060">
        <w:trPr>
          <w:trHeight w:val="465"/>
        </w:trPr>
        <w:tc>
          <w:tcPr>
            <w:tcW w:w="852" w:type="dxa"/>
            <w:hideMark/>
          </w:tcPr>
          <w:p w14:paraId="7D1C57D9" w14:textId="3A610853"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43631CF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maxNrofSymbols-1</w:t>
            </w:r>
          </w:p>
        </w:tc>
        <w:tc>
          <w:tcPr>
            <w:tcW w:w="921" w:type="dxa"/>
            <w:hideMark/>
          </w:tcPr>
          <w:p w14:paraId="4C5AF06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13</w:t>
            </w:r>
          </w:p>
        </w:tc>
        <w:tc>
          <w:tcPr>
            <w:tcW w:w="1066" w:type="dxa"/>
            <w:hideMark/>
          </w:tcPr>
          <w:p w14:paraId="57C5232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40E2DF3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index identifying a symbol within a slot (14 symbols, indexed from 0..13)</w:t>
            </w:r>
          </w:p>
        </w:tc>
        <w:tc>
          <w:tcPr>
            <w:tcW w:w="3255" w:type="dxa"/>
          </w:tcPr>
          <w:p w14:paraId="7AB812C6" w14:textId="77777777" w:rsidR="00292A96" w:rsidRPr="00971BF2" w:rsidRDefault="00292A96" w:rsidP="00971BF2">
            <w:pPr>
              <w:rPr>
                <w:rFonts w:ascii="Courier New" w:hAnsi="Courier New" w:cs="Courier New"/>
                <w:color w:val="000000"/>
                <w:sz w:val="16"/>
                <w:szCs w:val="16"/>
              </w:rPr>
            </w:pPr>
          </w:p>
        </w:tc>
      </w:tr>
      <w:tr w:rsidR="00292A96" w:rsidRPr="00971BF2" w14:paraId="1116085F" w14:textId="77777777" w:rsidTr="00EB7060">
        <w:trPr>
          <w:trHeight w:val="315"/>
        </w:trPr>
        <w:tc>
          <w:tcPr>
            <w:tcW w:w="852" w:type="dxa"/>
            <w:hideMark/>
          </w:tcPr>
          <w:p w14:paraId="75AF389A" w14:textId="244CFA96"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5E1B639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maxNrofTCI-States</w:t>
            </w:r>
          </w:p>
        </w:tc>
        <w:tc>
          <w:tcPr>
            <w:tcW w:w="921" w:type="dxa"/>
            <w:hideMark/>
          </w:tcPr>
          <w:p w14:paraId="5BC90E4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64</w:t>
            </w:r>
          </w:p>
        </w:tc>
        <w:tc>
          <w:tcPr>
            <w:tcW w:w="1066" w:type="dxa"/>
            <w:hideMark/>
          </w:tcPr>
          <w:p w14:paraId="4B363D0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AD0BB1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 </w:t>
            </w:r>
          </w:p>
        </w:tc>
        <w:tc>
          <w:tcPr>
            <w:tcW w:w="3255" w:type="dxa"/>
          </w:tcPr>
          <w:p w14:paraId="7DB0DF19" w14:textId="77777777" w:rsidR="00292A96" w:rsidRPr="00971BF2" w:rsidRDefault="00292A96" w:rsidP="00971BF2">
            <w:pPr>
              <w:rPr>
                <w:rFonts w:ascii="Courier New" w:hAnsi="Courier New" w:cs="Courier New"/>
                <w:color w:val="000000"/>
                <w:sz w:val="16"/>
                <w:szCs w:val="16"/>
              </w:rPr>
            </w:pPr>
          </w:p>
        </w:tc>
      </w:tr>
      <w:tr w:rsidR="00292A96" w:rsidRPr="00971BF2" w14:paraId="43D67CE8" w14:textId="77777777" w:rsidTr="00EB7060">
        <w:trPr>
          <w:trHeight w:val="315"/>
        </w:trPr>
        <w:tc>
          <w:tcPr>
            <w:tcW w:w="852" w:type="dxa"/>
            <w:hideMark/>
          </w:tcPr>
          <w:p w14:paraId="154BE900" w14:textId="0E6F7351"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1C36593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maxNrofTCI-States-1</w:t>
            </w:r>
          </w:p>
        </w:tc>
        <w:tc>
          <w:tcPr>
            <w:tcW w:w="921" w:type="dxa"/>
            <w:hideMark/>
          </w:tcPr>
          <w:p w14:paraId="6C09D0B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63</w:t>
            </w:r>
          </w:p>
        </w:tc>
        <w:tc>
          <w:tcPr>
            <w:tcW w:w="1066" w:type="dxa"/>
            <w:hideMark/>
          </w:tcPr>
          <w:p w14:paraId="4F98399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1DE5681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 </w:t>
            </w:r>
          </w:p>
        </w:tc>
        <w:tc>
          <w:tcPr>
            <w:tcW w:w="3255" w:type="dxa"/>
          </w:tcPr>
          <w:p w14:paraId="0F998F56" w14:textId="77777777" w:rsidR="00292A96" w:rsidRPr="00971BF2" w:rsidRDefault="00292A96" w:rsidP="00971BF2">
            <w:pPr>
              <w:rPr>
                <w:rFonts w:ascii="Courier New" w:hAnsi="Courier New" w:cs="Courier New"/>
                <w:color w:val="000000"/>
                <w:sz w:val="16"/>
                <w:szCs w:val="16"/>
              </w:rPr>
            </w:pPr>
          </w:p>
        </w:tc>
      </w:tr>
      <w:tr w:rsidR="00292A96" w:rsidRPr="00971BF2" w14:paraId="40B37C19" w14:textId="77777777" w:rsidTr="00EB7060">
        <w:trPr>
          <w:trHeight w:val="465"/>
        </w:trPr>
        <w:tc>
          <w:tcPr>
            <w:tcW w:w="852" w:type="dxa"/>
            <w:hideMark/>
          </w:tcPr>
          <w:p w14:paraId="16829DE9" w14:textId="0CC63F94"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2BF0AE0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maxNrofTCI-StatesPDCCH</w:t>
            </w:r>
          </w:p>
        </w:tc>
        <w:tc>
          <w:tcPr>
            <w:tcW w:w="921" w:type="dxa"/>
            <w:hideMark/>
          </w:tcPr>
          <w:p w14:paraId="4B50960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6D98B52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166A89D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1043795A" w14:textId="7CAF8AB1"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31D649A7" w14:textId="77777777" w:rsidTr="00EB7060">
        <w:trPr>
          <w:trHeight w:val="465"/>
        </w:trPr>
        <w:tc>
          <w:tcPr>
            <w:tcW w:w="852" w:type="dxa"/>
            <w:hideMark/>
          </w:tcPr>
          <w:p w14:paraId="40AC987C" w14:textId="081BDE2B"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386298E0"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maxNrofUL-Allocations</w:t>
            </w:r>
          </w:p>
        </w:tc>
        <w:tc>
          <w:tcPr>
            <w:tcW w:w="921" w:type="dxa"/>
            <w:hideMark/>
          </w:tcPr>
          <w:p w14:paraId="398F9C5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56CD28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4AD6401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 </w:t>
            </w:r>
          </w:p>
        </w:tc>
        <w:tc>
          <w:tcPr>
            <w:tcW w:w="3255" w:type="dxa"/>
          </w:tcPr>
          <w:p w14:paraId="363ED58A" w14:textId="756893D2"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06CA95DB" w14:textId="77777777" w:rsidTr="00EB7060">
        <w:trPr>
          <w:trHeight w:val="465"/>
        </w:trPr>
        <w:tc>
          <w:tcPr>
            <w:tcW w:w="852" w:type="dxa"/>
            <w:hideMark/>
          </w:tcPr>
          <w:p w14:paraId="04D46789" w14:textId="58EEAAE9"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63949A6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maxNrofZP-CSI-RS-Resources</w:t>
            </w:r>
          </w:p>
        </w:tc>
        <w:tc>
          <w:tcPr>
            <w:tcW w:w="921" w:type="dxa"/>
            <w:hideMark/>
          </w:tcPr>
          <w:p w14:paraId="56F464F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3</w:t>
            </w:r>
          </w:p>
        </w:tc>
        <w:tc>
          <w:tcPr>
            <w:tcW w:w="1066" w:type="dxa"/>
            <w:hideMark/>
          </w:tcPr>
          <w:p w14:paraId="78D33C9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5AC932C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Zero-Power (NZP) CSI-RS resources</w:t>
            </w:r>
          </w:p>
        </w:tc>
        <w:tc>
          <w:tcPr>
            <w:tcW w:w="3255" w:type="dxa"/>
          </w:tcPr>
          <w:p w14:paraId="56E93FA7" w14:textId="77777777" w:rsidR="00292A96" w:rsidRPr="00971BF2" w:rsidRDefault="00292A96" w:rsidP="00971BF2">
            <w:pPr>
              <w:rPr>
                <w:rFonts w:ascii="Courier New" w:hAnsi="Courier New" w:cs="Courier New"/>
                <w:color w:val="000000"/>
                <w:sz w:val="16"/>
                <w:szCs w:val="16"/>
              </w:rPr>
            </w:pPr>
          </w:p>
        </w:tc>
      </w:tr>
      <w:tr w:rsidR="00292A96" w:rsidRPr="00971BF2" w14:paraId="2255A384" w14:textId="77777777" w:rsidTr="00EB7060">
        <w:trPr>
          <w:trHeight w:val="465"/>
        </w:trPr>
        <w:tc>
          <w:tcPr>
            <w:tcW w:w="852" w:type="dxa"/>
            <w:hideMark/>
          </w:tcPr>
          <w:p w14:paraId="24E3AFED" w14:textId="729BF081"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4DE0E7DF" w14:textId="77777777" w:rsidR="00292A96" w:rsidRPr="00971BF2" w:rsidRDefault="00292A96" w:rsidP="00971BF2">
            <w:pPr>
              <w:rPr>
                <w:rFonts w:ascii="Courier New" w:hAnsi="Courier New" w:cs="Courier New"/>
                <w:color w:val="000000"/>
                <w:sz w:val="16"/>
                <w:szCs w:val="16"/>
              </w:rPr>
            </w:pPr>
            <w:bookmarkStart w:id="6" w:name="RANGE!C64"/>
            <w:r w:rsidRPr="00971BF2">
              <w:rPr>
                <w:rFonts w:ascii="Courier New" w:hAnsi="Courier New" w:cs="Courier New"/>
                <w:color w:val="000000"/>
                <w:sz w:val="16"/>
                <w:szCs w:val="16"/>
              </w:rPr>
              <w:t>maxNrofZP-CSI-RS-Resources-1</w:t>
            </w:r>
            <w:bookmarkEnd w:id="6"/>
          </w:p>
        </w:tc>
        <w:tc>
          <w:tcPr>
            <w:tcW w:w="921" w:type="dxa"/>
            <w:hideMark/>
          </w:tcPr>
          <w:p w14:paraId="482C288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2</w:t>
            </w:r>
          </w:p>
        </w:tc>
        <w:tc>
          <w:tcPr>
            <w:tcW w:w="1066" w:type="dxa"/>
            <w:hideMark/>
          </w:tcPr>
          <w:p w14:paraId="611ADC8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5E8B87C0"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Zero-Power (NZP) CSI-RS resources minus 1</w:t>
            </w:r>
          </w:p>
        </w:tc>
        <w:tc>
          <w:tcPr>
            <w:tcW w:w="3255" w:type="dxa"/>
          </w:tcPr>
          <w:p w14:paraId="0A6EB0E4" w14:textId="77777777" w:rsidR="00292A96" w:rsidRPr="00971BF2" w:rsidRDefault="00292A96" w:rsidP="00971BF2">
            <w:pPr>
              <w:rPr>
                <w:rFonts w:ascii="Courier New" w:hAnsi="Courier New" w:cs="Courier New"/>
                <w:color w:val="000000"/>
                <w:sz w:val="16"/>
                <w:szCs w:val="16"/>
              </w:rPr>
            </w:pPr>
          </w:p>
        </w:tc>
      </w:tr>
      <w:tr w:rsidR="00292A96" w:rsidRPr="00971BF2" w14:paraId="0AA22311" w14:textId="77777777" w:rsidTr="00EB7060">
        <w:trPr>
          <w:trHeight w:val="315"/>
        </w:trPr>
        <w:tc>
          <w:tcPr>
            <w:tcW w:w="852" w:type="dxa"/>
            <w:hideMark/>
          </w:tcPr>
          <w:p w14:paraId="4A6EBCFE" w14:textId="6E8774DE"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1555456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maxQFI</w:t>
            </w:r>
          </w:p>
        </w:tc>
        <w:tc>
          <w:tcPr>
            <w:tcW w:w="921" w:type="dxa"/>
            <w:hideMark/>
          </w:tcPr>
          <w:p w14:paraId="03542DD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4F6ED45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69D4DB8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 </w:t>
            </w:r>
          </w:p>
        </w:tc>
        <w:tc>
          <w:tcPr>
            <w:tcW w:w="3255" w:type="dxa"/>
          </w:tcPr>
          <w:p w14:paraId="2A0DAAF3" w14:textId="47FBD24E" w:rsidR="00292A96" w:rsidRPr="00070C90" w:rsidRDefault="00292A96" w:rsidP="00971BF2">
            <w:pPr>
              <w:rPr>
                <w:rFonts w:ascii="Courier New" w:hAnsi="Courier New" w:cs="Courier New"/>
                <w:color w:val="FF0000"/>
                <w:sz w:val="16"/>
                <w:szCs w:val="16"/>
              </w:rPr>
            </w:pPr>
            <w:r>
              <w:rPr>
                <w:rFonts w:ascii="Courier New" w:hAnsi="Courier New" w:cs="Courier New"/>
                <w:color w:val="000000"/>
                <w:sz w:val="16"/>
                <w:szCs w:val="16"/>
              </w:rPr>
              <w:t>RAN1 information needed.</w:t>
            </w:r>
          </w:p>
        </w:tc>
      </w:tr>
      <w:tr w:rsidR="00292A96" w:rsidRPr="00971BF2" w14:paraId="0E11E573" w14:textId="77777777" w:rsidTr="00EB7060">
        <w:trPr>
          <w:trHeight w:val="465"/>
        </w:trPr>
        <w:tc>
          <w:tcPr>
            <w:tcW w:w="852" w:type="dxa"/>
            <w:hideMark/>
          </w:tcPr>
          <w:p w14:paraId="0927FD06" w14:textId="2EB61D7F"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5E228B5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maxRA-CSIRS-Resources</w:t>
            </w:r>
          </w:p>
        </w:tc>
        <w:tc>
          <w:tcPr>
            <w:tcW w:w="921" w:type="dxa"/>
            <w:hideMark/>
          </w:tcPr>
          <w:p w14:paraId="6E48A9B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74A3261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31F9607A" w14:textId="77777777" w:rsidR="00292A96" w:rsidRPr="00823E74" w:rsidRDefault="00292A96" w:rsidP="00971BF2">
            <w:pPr>
              <w:rPr>
                <w:rFonts w:ascii="Courier New" w:hAnsi="Courier New" w:cs="Courier New"/>
                <w:color w:val="000000"/>
                <w:sz w:val="16"/>
                <w:szCs w:val="16"/>
              </w:rPr>
            </w:pPr>
            <w:r w:rsidRPr="00823E74">
              <w:rPr>
                <w:rFonts w:ascii="Courier New" w:hAnsi="Courier New" w:cs="Courier New"/>
                <w:color w:val="000000"/>
                <w:sz w:val="16"/>
                <w:szCs w:val="16"/>
              </w:rPr>
              <w:t> </w:t>
            </w:r>
          </w:p>
        </w:tc>
        <w:tc>
          <w:tcPr>
            <w:tcW w:w="3255" w:type="dxa"/>
          </w:tcPr>
          <w:p w14:paraId="3857D79B" w14:textId="22BFCD49"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1E1CE755" w14:textId="77777777" w:rsidTr="00EB7060">
        <w:trPr>
          <w:trHeight w:val="315"/>
        </w:trPr>
        <w:tc>
          <w:tcPr>
            <w:tcW w:w="852" w:type="dxa"/>
            <w:hideMark/>
          </w:tcPr>
          <w:p w14:paraId="5F9C16A9" w14:textId="73CC736A"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021E3FD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maxRA-SSB-Resources</w:t>
            </w:r>
          </w:p>
        </w:tc>
        <w:tc>
          <w:tcPr>
            <w:tcW w:w="921" w:type="dxa"/>
            <w:hideMark/>
          </w:tcPr>
          <w:p w14:paraId="5D83EAE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28D78AE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6FF93288" w14:textId="77777777" w:rsidR="00292A96" w:rsidRPr="00823E74" w:rsidRDefault="00292A96" w:rsidP="00971BF2">
            <w:pPr>
              <w:rPr>
                <w:rFonts w:ascii="Courier New" w:hAnsi="Courier New" w:cs="Courier New"/>
                <w:color w:val="000000"/>
                <w:sz w:val="16"/>
                <w:szCs w:val="16"/>
              </w:rPr>
            </w:pPr>
            <w:r w:rsidRPr="00823E74">
              <w:rPr>
                <w:rFonts w:ascii="Courier New" w:hAnsi="Courier New" w:cs="Courier New"/>
                <w:color w:val="000000"/>
                <w:sz w:val="16"/>
                <w:szCs w:val="16"/>
              </w:rPr>
              <w:t> </w:t>
            </w:r>
          </w:p>
        </w:tc>
        <w:tc>
          <w:tcPr>
            <w:tcW w:w="3255" w:type="dxa"/>
          </w:tcPr>
          <w:p w14:paraId="4E2CA0C4" w14:textId="33331FEB"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7B5BE2AF" w14:textId="77777777" w:rsidTr="00EB7060">
        <w:trPr>
          <w:trHeight w:val="315"/>
        </w:trPr>
        <w:tc>
          <w:tcPr>
            <w:tcW w:w="852" w:type="dxa"/>
            <w:hideMark/>
          </w:tcPr>
          <w:p w14:paraId="55E379B3" w14:textId="642D047D"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12C0AF5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maxSCSs</w:t>
            </w:r>
          </w:p>
        </w:tc>
        <w:tc>
          <w:tcPr>
            <w:tcW w:w="921" w:type="dxa"/>
            <w:hideMark/>
          </w:tcPr>
          <w:p w14:paraId="0513FC0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6AB8FE7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5608396F" w14:textId="77777777" w:rsidR="00292A96" w:rsidRPr="00823E74" w:rsidRDefault="00292A96" w:rsidP="00971BF2">
            <w:pPr>
              <w:rPr>
                <w:rFonts w:ascii="Courier New" w:hAnsi="Courier New" w:cs="Courier New"/>
                <w:color w:val="000000"/>
                <w:sz w:val="16"/>
                <w:szCs w:val="16"/>
              </w:rPr>
            </w:pPr>
            <w:r w:rsidRPr="00823E74">
              <w:rPr>
                <w:rFonts w:ascii="Courier New" w:hAnsi="Courier New" w:cs="Courier New"/>
                <w:color w:val="000000"/>
                <w:sz w:val="16"/>
                <w:szCs w:val="16"/>
              </w:rPr>
              <w:t> </w:t>
            </w:r>
          </w:p>
        </w:tc>
        <w:tc>
          <w:tcPr>
            <w:tcW w:w="3255" w:type="dxa"/>
          </w:tcPr>
          <w:p w14:paraId="71AE6509" w14:textId="4B5C4F44"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5087A76C" w14:textId="77777777" w:rsidTr="00EB7060">
        <w:trPr>
          <w:trHeight w:val="465"/>
        </w:trPr>
        <w:tc>
          <w:tcPr>
            <w:tcW w:w="852" w:type="dxa"/>
            <w:hideMark/>
          </w:tcPr>
          <w:p w14:paraId="0F1452BB" w14:textId="0A888DE9"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19B68CD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maxSFI-DCI-PayloadSize</w:t>
            </w:r>
          </w:p>
        </w:tc>
        <w:tc>
          <w:tcPr>
            <w:tcW w:w="921" w:type="dxa"/>
            <w:hideMark/>
          </w:tcPr>
          <w:p w14:paraId="0B46548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24255D8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48824E33" w14:textId="77777777" w:rsidR="00292A96" w:rsidRPr="00823E74" w:rsidRDefault="00292A96" w:rsidP="00971BF2">
            <w:pPr>
              <w:rPr>
                <w:rFonts w:ascii="Courier New" w:hAnsi="Courier New" w:cs="Courier New"/>
                <w:color w:val="000000"/>
                <w:sz w:val="16"/>
                <w:szCs w:val="16"/>
              </w:rPr>
            </w:pPr>
            <w:r w:rsidRPr="00823E74">
              <w:rPr>
                <w:rFonts w:ascii="Courier New" w:hAnsi="Courier New" w:cs="Courier New"/>
                <w:color w:val="000000"/>
                <w:sz w:val="16"/>
                <w:szCs w:val="16"/>
              </w:rPr>
              <w:t>-- Max number payload of a DCI scrambled with SFI-RNTI</w:t>
            </w:r>
          </w:p>
        </w:tc>
        <w:tc>
          <w:tcPr>
            <w:tcW w:w="3255" w:type="dxa"/>
          </w:tcPr>
          <w:p w14:paraId="6C070CC7" w14:textId="2F59B5D3"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5750AB30" w14:textId="77777777" w:rsidTr="00EB7060">
        <w:trPr>
          <w:trHeight w:val="465"/>
        </w:trPr>
        <w:tc>
          <w:tcPr>
            <w:tcW w:w="852" w:type="dxa"/>
            <w:hideMark/>
          </w:tcPr>
          <w:p w14:paraId="7F2EC0F5" w14:textId="54107E38"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L1</w:t>
            </w:r>
          </w:p>
        </w:tc>
        <w:tc>
          <w:tcPr>
            <w:tcW w:w="3673" w:type="dxa"/>
            <w:hideMark/>
          </w:tcPr>
          <w:p w14:paraId="3FAD785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maxSFI-DCI-PayloadSize-1</w:t>
            </w:r>
          </w:p>
        </w:tc>
        <w:tc>
          <w:tcPr>
            <w:tcW w:w="921" w:type="dxa"/>
            <w:hideMark/>
          </w:tcPr>
          <w:p w14:paraId="7CEE1C2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5BA3A9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64667E9B" w14:textId="77777777" w:rsidR="00292A96" w:rsidRPr="00823E74" w:rsidRDefault="00292A96" w:rsidP="00971BF2">
            <w:pPr>
              <w:rPr>
                <w:rFonts w:ascii="Courier New" w:hAnsi="Courier New" w:cs="Courier New"/>
                <w:color w:val="000000"/>
                <w:sz w:val="16"/>
                <w:szCs w:val="16"/>
              </w:rPr>
            </w:pPr>
            <w:r w:rsidRPr="00823E74">
              <w:rPr>
                <w:rFonts w:ascii="Courier New" w:hAnsi="Courier New" w:cs="Courier New"/>
                <w:color w:val="000000"/>
                <w:sz w:val="16"/>
                <w:szCs w:val="16"/>
              </w:rPr>
              <w:t>-- Max number payload of a DCI scrambled with SFI-RNTI minus 1</w:t>
            </w:r>
          </w:p>
        </w:tc>
        <w:tc>
          <w:tcPr>
            <w:tcW w:w="3255" w:type="dxa"/>
          </w:tcPr>
          <w:p w14:paraId="49BDE3D1" w14:textId="1FA13C7E"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RAN1 information needed.</w:t>
            </w:r>
          </w:p>
        </w:tc>
      </w:tr>
      <w:tr w:rsidR="00292A96" w:rsidRPr="00971BF2" w14:paraId="75768E49" w14:textId="77777777" w:rsidTr="00EB7060">
        <w:trPr>
          <w:trHeight w:val="315"/>
        </w:trPr>
        <w:tc>
          <w:tcPr>
            <w:tcW w:w="852" w:type="dxa"/>
            <w:hideMark/>
          </w:tcPr>
          <w:p w14:paraId="4CC424F5" w14:textId="4A14E3F1"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L2</w:t>
            </w:r>
          </w:p>
        </w:tc>
        <w:tc>
          <w:tcPr>
            <w:tcW w:w="3673" w:type="dxa"/>
            <w:hideMark/>
          </w:tcPr>
          <w:p w14:paraId="1BCAA0A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maxCellSCG</w:t>
            </w:r>
          </w:p>
        </w:tc>
        <w:tc>
          <w:tcPr>
            <w:tcW w:w="921" w:type="dxa"/>
            <w:hideMark/>
          </w:tcPr>
          <w:p w14:paraId="4781CB62"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9644897" w14:textId="3450210D"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r>
              <w:rPr>
                <w:rFonts w:ascii="Courier New" w:hAnsi="Courier New" w:cs="Courier New"/>
                <w:color w:val="000000"/>
                <w:sz w:val="16"/>
                <w:szCs w:val="16"/>
              </w:rPr>
              <w:t>-</w:t>
            </w:r>
          </w:p>
        </w:tc>
        <w:tc>
          <w:tcPr>
            <w:tcW w:w="4965" w:type="dxa"/>
            <w:hideMark/>
          </w:tcPr>
          <w:p w14:paraId="7741A876" w14:textId="53746B95" w:rsidR="00292A96" w:rsidRPr="00823E74" w:rsidRDefault="00292A96" w:rsidP="00971BF2">
            <w:pPr>
              <w:rPr>
                <w:rFonts w:ascii="Courier New" w:hAnsi="Courier New" w:cs="Courier New"/>
                <w:color w:val="000000"/>
                <w:sz w:val="16"/>
                <w:szCs w:val="16"/>
              </w:rPr>
            </w:pPr>
          </w:p>
        </w:tc>
        <w:tc>
          <w:tcPr>
            <w:tcW w:w="3255" w:type="dxa"/>
          </w:tcPr>
          <w:p w14:paraId="7EBB8E8D" w14:textId="5A5ADE65" w:rsidR="00292A96" w:rsidRPr="00867054" w:rsidRDefault="00292A96" w:rsidP="00971BF2">
            <w:pPr>
              <w:rPr>
                <w:rFonts w:ascii="Courier New" w:hAnsi="Courier New" w:cs="Courier New"/>
                <w:color w:val="FF0000"/>
                <w:sz w:val="16"/>
                <w:szCs w:val="16"/>
              </w:rPr>
            </w:pPr>
            <w:r w:rsidRPr="00823E74">
              <w:rPr>
                <w:rFonts w:ascii="Courier New" w:hAnsi="Courier New" w:cs="Courier New"/>
                <w:color w:val="000000"/>
                <w:sz w:val="16"/>
                <w:szCs w:val="16"/>
                <w:lang w:val="en-US"/>
              </w:rPr>
              <w:t xml:space="preserve">Same as </w:t>
            </w:r>
            <w:r w:rsidRPr="00823E74">
              <w:rPr>
                <w:rFonts w:ascii="Courier New" w:hAnsi="Courier New" w:cs="Courier New"/>
                <w:color w:val="FF0000"/>
                <w:sz w:val="16"/>
                <w:szCs w:val="16"/>
              </w:rPr>
              <w:t>maxNrofSCells. Can be deleted.</w:t>
            </w:r>
          </w:p>
        </w:tc>
      </w:tr>
      <w:tr w:rsidR="00292A96" w:rsidRPr="00971BF2" w14:paraId="2BE328EF" w14:textId="77777777" w:rsidTr="00EB7060">
        <w:trPr>
          <w:trHeight w:val="103"/>
        </w:trPr>
        <w:tc>
          <w:tcPr>
            <w:tcW w:w="852" w:type="dxa"/>
            <w:hideMark/>
          </w:tcPr>
          <w:p w14:paraId="603D788F" w14:textId="35950C98" w:rsidR="00292A96" w:rsidRPr="00971BF2" w:rsidRDefault="00292A96" w:rsidP="00DF0531">
            <w:pPr>
              <w:rPr>
                <w:rFonts w:ascii="Courier New" w:hAnsi="Courier New" w:cs="Courier New"/>
                <w:color w:val="000000"/>
                <w:sz w:val="16"/>
                <w:szCs w:val="16"/>
              </w:rPr>
            </w:pPr>
            <w:r>
              <w:rPr>
                <w:rFonts w:ascii="Courier New" w:hAnsi="Courier New" w:cs="Courier New"/>
                <w:color w:val="000000"/>
                <w:sz w:val="16"/>
                <w:szCs w:val="16"/>
              </w:rPr>
              <w:t>L2</w:t>
            </w:r>
          </w:p>
        </w:tc>
        <w:tc>
          <w:tcPr>
            <w:tcW w:w="3673" w:type="dxa"/>
            <w:hideMark/>
          </w:tcPr>
          <w:p w14:paraId="3146F179" w14:textId="77777777" w:rsidR="00292A96" w:rsidRPr="00971BF2" w:rsidRDefault="00292A96" w:rsidP="00DF0531">
            <w:pPr>
              <w:rPr>
                <w:rFonts w:ascii="Courier New" w:hAnsi="Courier New" w:cs="Courier New"/>
                <w:color w:val="000000"/>
                <w:sz w:val="16"/>
                <w:szCs w:val="16"/>
              </w:rPr>
            </w:pPr>
            <w:r w:rsidRPr="00971BF2">
              <w:rPr>
                <w:rFonts w:ascii="Courier New" w:hAnsi="Courier New" w:cs="Courier New"/>
                <w:color w:val="000000"/>
                <w:sz w:val="16"/>
                <w:szCs w:val="16"/>
                <w:lang w:val="sv-SE"/>
              </w:rPr>
              <w:t>maxDRB</w:t>
            </w:r>
          </w:p>
        </w:tc>
        <w:tc>
          <w:tcPr>
            <w:tcW w:w="921" w:type="dxa"/>
            <w:hideMark/>
          </w:tcPr>
          <w:p w14:paraId="09AA7B8A" w14:textId="77777777" w:rsidR="00292A96" w:rsidRPr="00971BF2" w:rsidRDefault="00292A96" w:rsidP="00DF0531">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6C5202AB" w14:textId="72A869C2" w:rsidR="00292A96" w:rsidRPr="00971BF2" w:rsidRDefault="00292A96" w:rsidP="00DF0531">
            <w:pPr>
              <w:rPr>
                <w:rFonts w:ascii="Courier New" w:hAnsi="Courier New" w:cs="Courier New"/>
                <w:color w:val="000000"/>
                <w:sz w:val="16"/>
                <w:szCs w:val="16"/>
              </w:rPr>
            </w:pPr>
            <w:r w:rsidRPr="00971BF2">
              <w:rPr>
                <w:rFonts w:ascii="Courier New" w:hAnsi="Courier New" w:cs="Courier New"/>
                <w:color w:val="000000"/>
                <w:sz w:val="16"/>
                <w:szCs w:val="16"/>
              </w:rPr>
              <w:t> </w:t>
            </w:r>
            <w:r w:rsidRPr="00DF0531">
              <w:rPr>
                <w:rFonts w:ascii="Courier New" w:hAnsi="Courier New" w:cs="Courier New"/>
                <w:color w:val="FF0000"/>
                <w:sz w:val="16"/>
                <w:szCs w:val="16"/>
              </w:rPr>
              <w:t>16</w:t>
            </w:r>
          </w:p>
        </w:tc>
        <w:tc>
          <w:tcPr>
            <w:tcW w:w="4965" w:type="dxa"/>
            <w:hideMark/>
          </w:tcPr>
          <w:p w14:paraId="213D5A67" w14:textId="2E50AA34" w:rsidR="00292A96" w:rsidRPr="00823E74" w:rsidRDefault="00292A96" w:rsidP="00DF0531">
            <w:pPr>
              <w:rPr>
                <w:rFonts w:ascii="Courier New" w:hAnsi="Courier New" w:cs="Courier New"/>
                <w:color w:val="000000"/>
                <w:sz w:val="16"/>
                <w:szCs w:val="16"/>
              </w:rPr>
            </w:pPr>
            <w:r>
              <w:rPr>
                <w:rFonts w:ascii="Courier New" w:hAnsi="Courier New" w:cs="Courier New"/>
                <w:color w:val="000000"/>
                <w:sz w:val="16"/>
                <w:szCs w:val="16"/>
              </w:rPr>
              <w:t>Draft: Max mumber of DRBs</w:t>
            </w:r>
          </w:p>
        </w:tc>
        <w:tc>
          <w:tcPr>
            <w:tcW w:w="3255" w:type="dxa"/>
          </w:tcPr>
          <w:p w14:paraId="2B9CE672" w14:textId="3D415D7C" w:rsidR="00292A96" w:rsidRDefault="00292A96" w:rsidP="00823E74">
            <w:pPr>
              <w:rPr>
                <w:rFonts w:ascii="Courier New" w:hAnsi="Courier New" w:cs="Courier New"/>
                <w:color w:val="000000"/>
                <w:sz w:val="16"/>
                <w:szCs w:val="16"/>
                <w:lang w:val="en-US"/>
              </w:rPr>
            </w:pPr>
            <w:r>
              <w:rPr>
                <w:rFonts w:ascii="Courier New" w:hAnsi="Courier New" w:cs="Courier New"/>
                <w:color w:val="000000"/>
                <w:sz w:val="16"/>
                <w:szCs w:val="16"/>
                <w:lang w:val="en-US"/>
              </w:rPr>
              <w:t>Currently, this sets the max number of DRBs that can be added/modified/deleted.</w:t>
            </w:r>
          </w:p>
          <w:p w14:paraId="470E76C5" w14:textId="64C7D5D9" w:rsidR="00292A96" w:rsidRPr="00CE7A3D" w:rsidRDefault="00292A96" w:rsidP="001C7B4E">
            <w:pPr>
              <w:rPr>
                <w:rFonts w:ascii="Courier New" w:hAnsi="Courier New" w:cs="Courier New"/>
                <w:color w:val="FF0000"/>
                <w:sz w:val="16"/>
                <w:szCs w:val="16"/>
                <w:lang w:val="en-US"/>
              </w:rPr>
            </w:pPr>
            <w:r w:rsidRPr="00823E74">
              <w:rPr>
                <w:rFonts w:ascii="Courier New" w:hAnsi="Courier New" w:cs="Courier New"/>
                <w:color w:val="000000"/>
                <w:sz w:val="16"/>
                <w:szCs w:val="16"/>
                <w:lang w:val="en-US"/>
              </w:rPr>
              <w:t xml:space="preserve">Proposal: </w:t>
            </w:r>
            <w:r>
              <w:rPr>
                <w:rFonts w:ascii="Courier New" w:hAnsi="Courier New" w:cs="Courier New"/>
                <w:color w:val="000000"/>
                <w:sz w:val="16"/>
                <w:szCs w:val="16"/>
                <w:lang w:val="en-US"/>
              </w:rPr>
              <w:t>16</w:t>
            </w:r>
          </w:p>
          <w:p w14:paraId="6F6B25D5" w14:textId="047D9FE7" w:rsidR="00292A96" w:rsidRPr="00CE7A3D" w:rsidRDefault="00292A96" w:rsidP="00823E74">
            <w:pPr>
              <w:rPr>
                <w:rFonts w:ascii="Courier New" w:hAnsi="Courier New" w:cs="Courier New"/>
                <w:color w:val="FF0000"/>
                <w:sz w:val="16"/>
                <w:szCs w:val="16"/>
                <w:lang w:val="en-US"/>
              </w:rPr>
            </w:pPr>
          </w:p>
        </w:tc>
      </w:tr>
      <w:tr w:rsidR="00292A96" w:rsidRPr="00971BF2" w14:paraId="71EE5775" w14:textId="77777777" w:rsidTr="00EB7060">
        <w:trPr>
          <w:trHeight w:val="315"/>
        </w:trPr>
        <w:tc>
          <w:tcPr>
            <w:tcW w:w="852" w:type="dxa"/>
            <w:hideMark/>
          </w:tcPr>
          <w:p w14:paraId="44A6276D" w14:textId="4E2B3841" w:rsidR="00292A96" w:rsidRPr="00971BF2" w:rsidRDefault="00292A96" w:rsidP="00DF0531">
            <w:pPr>
              <w:rPr>
                <w:rFonts w:ascii="Courier New" w:hAnsi="Courier New" w:cs="Courier New"/>
                <w:color w:val="000000"/>
                <w:sz w:val="16"/>
                <w:szCs w:val="16"/>
              </w:rPr>
            </w:pPr>
            <w:r>
              <w:rPr>
                <w:rFonts w:ascii="Courier New" w:hAnsi="Courier New" w:cs="Courier New"/>
                <w:color w:val="000000"/>
                <w:sz w:val="16"/>
                <w:szCs w:val="16"/>
              </w:rPr>
              <w:t>L2</w:t>
            </w:r>
          </w:p>
        </w:tc>
        <w:tc>
          <w:tcPr>
            <w:tcW w:w="3673" w:type="dxa"/>
            <w:hideMark/>
          </w:tcPr>
          <w:p w14:paraId="354348D4" w14:textId="77777777" w:rsidR="00292A96" w:rsidRPr="00971BF2" w:rsidRDefault="00292A96" w:rsidP="00DF0531">
            <w:pPr>
              <w:rPr>
                <w:rFonts w:ascii="Courier New" w:hAnsi="Courier New" w:cs="Courier New"/>
                <w:color w:val="000000"/>
                <w:sz w:val="16"/>
                <w:szCs w:val="16"/>
              </w:rPr>
            </w:pPr>
            <w:r w:rsidRPr="00971BF2">
              <w:rPr>
                <w:rFonts w:ascii="Courier New" w:hAnsi="Courier New" w:cs="Courier New"/>
                <w:color w:val="000000"/>
                <w:sz w:val="16"/>
                <w:szCs w:val="16"/>
              </w:rPr>
              <w:t>maxLCG-ID</w:t>
            </w:r>
          </w:p>
        </w:tc>
        <w:tc>
          <w:tcPr>
            <w:tcW w:w="921" w:type="dxa"/>
            <w:hideMark/>
          </w:tcPr>
          <w:p w14:paraId="714DCAC0" w14:textId="77777777" w:rsidR="00292A96" w:rsidRPr="00971BF2" w:rsidRDefault="00292A96" w:rsidP="00DF0531">
            <w:pPr>
              <w:rPr>
                <w:rFonts w:ascii="Courier New" w:hAnsi="Courier New" w:cs="Courier New"/>
                <w:color w:val="000000"/>
                <w:sz w:val="16"/>
                <w:szCs w:val="16"/>
              </w:rPr>
            </w:pPr>
            <w:r w:rsidRPr="00971BF2">
              <w:rPr>
                <w:rFonts w:ascii="Courier New" w:hAnsi="Courier New" w:cs="Courier New"/>
                <w:color w:val="000000"/>
                <w:sz w:val="16"/>
                <w:szCs w:val="16"/>
              </w:rPr>
              <w:t>7</w:t>
            </w:r>
          </w:p>
        </w:tc>
        <w:tc>
          <w:tcPr>
            <w:tcW w:w="1066" w:type="dxa"/>
            <w:hideMark/>
          </w:tcPr>
          <w:p w14:paraId="50680A81" w14:textId="77777777" w:rsidR="00292A96" w:rsidRPr="00971BF2" w:rsidRDefault="00292A96" w:rsidP="00DF0531">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4267E04A" w14:textId="77777777" w:rsidR="00292A96" w:rsidRPr="00823E74" w:rsidRDefault="00292A96" w:rsidP="00DF0531">
            <w:pPr>
              <w:rPr>
                <w:rFonts w:ascii="Courier New" w:hAnsi="Courier New" w:cs="Courier New"/>
                <w:color w:val="000000"/>
                <w:sz w:val="16"/>
                <w:szCs w:val="16"/>
              </w:rPr>
            </w:pPr>
            <w:r w:rsidRPr="00823E74">
              <w:rPr>
                <w:rFonts w:ascii="Courier New" w:hAnsi="Courier New" w:cs="Courier New"/>
                <w:color w:val="000000"/>
                <w:sz w:val="16"/>
                <w:szCs w:val="16"/>
              </w:rPr>
              <w:t>-- Maximum value of LCG ID</w:t>
            </w:r>
          </w:p>
        </w:tc>
        <w:tc>
          <w:tcPr>
            <w:tcW w:w="3255" w:type="dxa"/>
          </w:tcPr>
          <w:p w14:paraId="5315B0EA" w14:textId="77777777" w:rsidR="00292A96" w:rsidRPr="001C7B4E" w:rsidRDefault="00292A96" w:rsidP="001C7B4E">
            <w:pPr>
              <w:rPr>
                <w:rFonts w:ascii="Courier New" w:hAnsi="Courier New" w:cs="Courier New"/>
                <w:color w:val="000000"/>
                <w:sz w:val="16"/>
                <w:szCs w:val="16"/>
                <w:lang w:val="en-US"/>
              </w:rPr>
            </w:pPr>
          </w:p>
        </w:tc>
      </w:tr>
      <w:tr w:rsidR="00292A96" w:rsidRPr="00971BF2" w14:paraId="6252A958" w14:textId="77777777" w:rsidTr="00EB7060">
        <w:trPr>
          <w:trHeight w:val="315"/>
        </w:trPr>
        <w:tc>
          <w:tcPr>
            <w:tcW w:w="852" w:type="dxa"/>
            <w:hideMark/>
          </w:tcPr>
          <w:p w14:paraId="5F9E194A" w14:textId="5D1DE5A6" w:rsidR="00292A96" w:rsidRPr="00971BF2" w:rsidRDefault="00292A96" w:rsidP="00DF0531">
            <w:pPr>
              <w:rPr>
                <w:rFonts w:ascii="Courier New" w:hAnsi="Courier New" w:cs="Courier New"/>
                <w:color w:val="000000"/>
                <w:sz w:val="16"/>
                <w:szCs w:val="16"/>
              </w:rPr>
            </w:pPr>
            <w:r>
              <w:rPr>
                <w:rFonts w:ascii="Courier New" w:hAnsi="Courier New" w:cs="Courier New"/>
                <w:color w:val="000000"/>
                <w:sz w:val="16"/>
                <w:szCs w:val="16"/>
              </w:rPr>
              <w:t>L2</w:t>
            </w:r>
          </w:p>
        </w:tc>
        <w:tc>
          <w:tcPr>
            <w:tcW w:w="3673" w:type="dxa"/>
            <w:hideMark/>
          </w:tcPr>
          <w:p w14:paraId="4F3D1A67" w14:textId="77777777" w:rsidR="00292A96" w:rsidRPr="00971BF2" w:rsidRDefault="00292A96" w:rsidP="00DF0531">
            <w:pPr>
              <w:rPr>
                <w:rFonts w:ascii="Courier New" w:hAnsi="Courier New" w:cs="Courier New"/>
                <w:color w:val="000000"/>
                <w:sz w:val="16"/>
                <w:szCs w:val="16"/>
              </w:rPr>
            </w:pPr>
            <w:r w:rsidRPr="00971BF2">
              <w:rPr>
                <w:rFonts w:ascii="Courier New" w:hAnsi="Courier New" w:cs="Courier New"/>
                <w:color w:val="000000"/>
                <w:sz w:val="16"/>
                <w:szCs w:val="16"/>
                <w:lang w:val="sv-SE"/>
              </w:rPr>
              <w:t>maxLCH</w:t>
            </w:r>
          </w:p>
        </w:tc>
        <w:tc>
          <w:tcPr>
            <w:tcW w:w="921" w:type="dxa"/>
            <w:hideMark/>
          </w:tcPr>
          <w:p w14:paraId="762AB82F" w14:textId="77777777" w:rsidR="00292A96" w:rsidRPr="00971BF2" w:rsidRDefault="00292A96" w:rsidP="00DF0531">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FE8C9F3" w14:textId="052B448E" w:rsidR="00292A96" w:rsidRPr="00971BF2" w:rsidRDefault="00292A96" w:rsidP="00DF0531">
            <w:pPr>
              <w:rPr>
                <w:rFonts w:ascii="Courier New" w:hAnsi="Courier New" w:cs="Courier New"/>
                <w:color w:val="000000"/>
                <w:sz w:val="16"/>
                <w:szCs w:val="16"/>
              </w:rPr>
            </w:pPr>
            <w:r w:rsidRPr="00DF0531">
              <w:rPr>
                <w:rFonts w:ascii="Courier New" w:hAnsi="Courier New" w:cs="Courier New"/>
                <w:color w:val="FF0000"/>
                <w:sz w:val="16"/>
                <w:szCs w:val="16"/>
              </w:rPr>
              <w:t> </w:t>
            </w:r>
            <w:r>
              <w:rPr>
                <w:rFonts w:ascii="Courier New" w:hAnsi="Courier New" w:cs="Courier New"/>
                <w:color w:val="FF0000"/>
                <w:sz w:val="16"/>
                <w:szCs w:val="16"/>
              </w:rPr>
              <w:t>-</w:t>
            </w:r>
          </w:p>
        </w:tc>
        <w:tc>
          <w:tcPr>
            <w:tcW w:w="4965" w:type="dxa"/>
            <w:hideMark/>
          </w:tcPr>
          <w:p w14:paraId="75FEA2BA" w14:textId="2A56CD9C" w:rsidR="00292A96" w:rsidRPr="00823E74" w:rsidRDefault="00292A96" w:rsidP="00C83364">
            <w:pPr>
              <w:rPr>
                <w:rFonts w:ascii="Courier New" w:hAnsi="Courier New" w:cs="Courier New"/>
                <w:color w:val="000000"/>
                <w:sz w:val="16"/>
                <w:szCs w:val="16"/>
              </w:rPr>
            </w:pPr>
          </w:p>
          <w:p w14:paraId="00985842" w14:textId="0110B51C" w:rsidR="00292A96" w:rsidRPr="00823E74" w:rsidRDefault="00292A96" w:rsidP="00DF0531">
            <w:pPr>
              <w:rPr>
                <w:rFonts w:ascii="Courier New" w:hAnsi="Courier New" w:cs="Courier New"/>
                <w:color w:val="000000"/>
                <w:sz w:val="16"/>
                <w:szCs w:val="16"/>
              </w:rPr>
            </w:pPr>
            <w:r w:rsidRPr="00823E74">
              <w:rPr>
                <w:rFonts w:ascii="Courier New" w:hAnsi="Courier New" w:cs="Courier New"/>
                <w:color w:val="000000"/>
                <w:sz w:val="16"/>
                <w:szCs w:val="16"/>
              </w:rPr>
              <w:t xml:space="preserve"> </w:t>
            </w:r>
          </w:p>
        </w:tc>
        <w:tc>
          <w:tcPr>
            <w:tcW w:w="3255" w:type="dxa"/>
          </w:tcPr>
          <w:p w14:paraId="3CA2B7C8" w14:textId="77777777" w:rsidR="00292A96" w:rsidRDefault="00292A96" w:rsidP="001C7B4E">
            <w:pPr>
              <w:rPr>
                <w:rFonts w:ascii="Courier New" w:hAnsi="Courier New" w:cs="Courier New"/>
                <w:color w:val="000000"/>
                <w:sz w:val="16"/>
                <w:szCs w:val="16"/>
                <w:lang w:val="en-US"/>
              </w:rPr>
            </w:pPr>
            <w:r>
              <w:rPr>
                <w:rFonts w:ascii="Courier New" w:hAnsi="Courier New" w:cs="Courier New"/>
                <w:color w:val="000000"/>
                <w:sz w:val="16"/>
                <w:szCs w:val="16"/>
                <w:lang w:val="en-US"/>
              </w:rPr>
              <w:t>Currently, this sets the max number of LCHs (RLC Bearers) that can be added/modified/deleted.</w:t>
            </w:r>
          </w:p>
          <w:p w14:paraId="740818D2" w14:textId="5F1AA905" w:rsidR="00292A96" w:rsidRDefault="00292A96" w:rsidP="00DF0531">
            <w:pPr>
              <w:rPr>
                <w:rFonts w:ascii="Courier New" w:hAnsi="Courier New" w:cs="Courier New"/>
                <w:color w:val="FF0000"/>
                <w:sz w:val="16"/>
                <w:szCs w:val="16"/>
                <w:lang w:val="en-US"/>
              </w:rPr>
            </w:pPr>
            <w:r>
              <w:rPr>
                <w:rFonts w:ascii="Courier New" w:hAnsi="Courier New" w:cs="Courier New"/>
                <w:color w:val="FF0000"/>
                <w:sz w:val="16"/>
                <w:szCs w:val="16"/>
                <w:lang w:val="en-US"/>
              </w:rPr>
              <w:t>Deleted in email discussion #5, since same as maxLC-ID.</w:t>
            </w:r>
          </w:p>
          <w:p w14:paraId="27038B9C" w14:textId="33B9A552" w:rsidR="00292A96" w:rsidRPr="00CE7A3D" w:rsidRDefault="00292A96" w:rsidP="00DF0531">
            <w:pPr>
              <w:rPr>
                <w:rFonts w:ascii="Courier New" w:hAnsi="Courier New" w:cs="Courier New"/>
                <w:color w:val="FF0000"/>
                <w:sz w:val="16"/>
                <w:szCs w:val="16"/>
                <w:lang w:val="en-US"/>
              </w:rPr>
            </w:pPr>
          </w:p>
        </w:tc>
      </w:tr>
      <w:tr w:rsidR="00292A96" w:rsidRPr="00971BF2" w14:paraId="3A3D3C07" w14:textId="77777777" w:rsidTr="00EB7060">
        <w:trPr>
          <w:trHeight w:val="315"/>
        </w:trPr>
        <w:tc>
          <w:tcPr>
            <w:tcW w:w="852" w:type="dxa"/>
            <w:hideMark/>
          </w:tcPr>
          <w:p w14:paraId="18376DC3" w14:textId="3A296953"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L2</w:t>
            </w:r>
          </w:p>
        </w:tc>
        <w:tc>
          <w:tcPr>
            <w:tcW w:w="3673" w:type="dxa"/>
            <w:hideMark/>
          </w:tcPr>
          <w:p w14:paraId="217A8EAF" w14:textId="77777777" w:rsidR="00292A96" w:rsidRPr="00971BF2" w:rsidRDefault="00292A96" w:rsidP="00971BF2">
            <w:pPr>
              <w:rPr>
                <w:rFonts w:ascii="Courier New" w:hAnsi="Courier New" w:cs="Courier New"/>
                <w:color w:val="000000"/>
                <w:sz w:val="16"/>
                <w:szCs w:val="16"/>
              </w:rPr>
            </w:pPr>
            <w:bookmarkStart w:id="7" w:name="_Hlk507083163"/>
            <w:r w:rsidRPr="00971BF2">
              <w:rPr>
                <w:rFonts w:ascii="Courier New" w:hAnsi="Courier New" w:cs="Courier New"/>
                <w:color w:val="000000"/>
                <w:sz w:val="16"/>
                <w:szCs w:val="16"/>
              </w:rPr>
              <w:t>maxLC-ID</w:t>
            </w:r>
            <w:bookmarkEnd w:id="7"/>
          </w:p>
        </w:tc>
        <w:tc>
          <w:tcPr>
            <w:tcW w:w="921" w:type="dxa"/>
            <w:hideMark/>
          </w:tcPr>
          <w:p w14:paraId="75C095E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7844BACD" w14:textId="69A8F71C" w:rsidR="00292A96" w:rsidRPr="00DF0531" w:rsidRDefault="00292A96" w:rsidP="00971BF2">
            <w:pPr>
              <w:rPr>
                <w:rFonts w:ascii="Courier New" w:hAnsi="Courier New" w:cs="Courier New"/>
                <w:color w:val="FF0000"/>
                <w:sz w:val="16"/>
                <w:szCs w:val="16"/>
              </w:rPr>
            </w:pPr>
            <w:r w:rsidRPr="00DF0531">
              <w:rPr>
                <w:rFonts w:ascii="Courier New" w:hAnsi="Courier New" w:cs="Courier New"/>
                <w:color w:val="FF0000"/>
                <w:sz w:val="16"/>
                <w:szCs w:val="16"/>
              </w:rPr>
              <w:t> </w:t>
            </w:r>
            <w:r>
              <w:rPr>
                <w:rFonts w:ascii="Courier New" w:hAnsi="Courier New" w:cs="Courier New"/>
                <w:color w:val="FF0000"/>
                <w:sz w:val="16"/>
                <w:szCs w:val="16"/>
              </w:rPr>
              <w:t>20</w:t>
            </w:r>
          </w:p>
        </w:tc>
        <w:tc>
          <w:tcPr>
            <w:tcW w:w="4965" w:type="dxa"/>
            <w:hideMark/>
          </w:tcPr>
          <w:p w14:paraId="4E6B818B" w14:textId="77777777" w:rsidR="00292A96" w:rsidRPr="00823E74" w:rsidRDefault="00292A96" w:rsidP="00971BF2">
            <w:pPr>
              <w:rPr>
                <w:rFonts w:ascii="Courier New" w:hAnsi="Courier New" w:cs="Courier New"/>
                <w:color w:val="000000"/>
                <w:sz w:val="16"/>
                <w:szCs w:val="16"/>
              </w:rPr>
            </w:pPr>
            <w:r w:rsidRPr="00823E74">
              <w:rPr>
                <w:rFonts w:ascii="Courier New" w:hAnsi="Courier New" w:cs="Courier New"/>
                <w:color w:val="000000"/>
                <w:sz w:val="16"/>
                <w:szCs w:val="16"/>
              </w:rPr>
              <w:t>-- Maximum value of Logical Channel ID</w:t>
            </w:r>
          </w:p>
          <w:p w14:paraId="7FBF47AD" w14:textId="7952BE7C" w:rsidR="00292A96" w:rsidRPr="00823E74" w:rsidRDefault="00292A96" w:rsidP="00971BF2">
            <w:pPr>
              <w:rPr>
                <w:rFonts w:ascii="Courier New" w:hAnsi="Courier New" w:cs="Courier New"/>
                <w:color w:val="000000"/>
                <w:sz w:val="16"/>
                <w:szCs w:val="16"/>
              </w:rPr>
            </w:pPr>
          </w:p>
        </w:tc>
        <w:tc>
          <w:tcPr>
            <w:tcW w:w="3255" w:type="dxa"/>
          </w:tcPr>
          <w:p w14:paraId="49CE9BFA" w14:textId="7017D5DB" w:rsidR="00292A96" w:rsidRPr="00CE7A3D" w:rsidRDefault="00292A96" w:rsidP="00971BF2">
            <w:pPr>
              <w:rPr>
                <w:rFonts w:ascii="Courier New" w:hAnsi="Courier New" w:cs="Courier New"/>
                <w:color w:val="FF0000"/>
                <w:sz w:val="16"/>
                <w:szCs w:val="16"/>
                <w:lang w:val="en-US"/>
              </w:rPr>
            </w:pPr>
            <w:r>
              <w:rPr>
                <w:rFonts w:ascii="Courier New" w:hAnsi="Courier New" w:cs="Courier New"/>
                <w:color w:val="FF0000"/>
                <w:sz w:val="16"/>
                <w:szCs w:val="16"/>
                <w:lang w:val="en-US"/>
              </w:rPr>
              <w:t>Proposed to be set to “max number of DRBs” + “max number of SRBs” = 16 + 4 = 20</w:t>
            </w:r>
          </w:p>
        </w:tc>
      </w:tr>
      <w:tr w:rsidR="00292A96" w:rsidRPr="00971BF2" w14:paraId="282022EE" w14:textId="77777777" w:rsidTr="00EB7060">
        <w:trPr>
          <w:trHeight w:val="315"/>
        </w:trPr>
        <w:tc>
          <w:tcPr>
            <w:tcW w:w="852" w:type="dxa"/>
            <w:hideMark/>
          </w:tcPr>
          <w:p w14:paraId="5A349AA1" w14:textId="46B709AA"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L2</w:t>
            </w:r>
          </w:p>
        </w:tc>
        <w:tc>
          <w:tcPr>
            <w:tcW w:w="3673" w:type="dxa"/>
            <w:hideMark/>
          </w:tcPr>
          <w:p w14:paraId="2F1CF44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maxNrofTAGs</w:t>
            </w:r>
          </w:p>
        </w:tc>
        <w:tc>
          <w:tcPr>
            <w:tcW w:w="921" w:type="dxa"/>
            <w:hideMark/>
          </w:tcPr>
          <w:p w14:paraId="04D3D67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4</w:t>
            </w:r>
          </w:p>
        </w:tc>
        <w:tc>
          <w:tcPr>
            <w:tcW w:w="1066" w:type="dxa"/>
            <w:hideMark/>
          </w:tcPr>
          <w:p w14:paraId="4DD7F73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134AEB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Timing Advance Groups</w:t>
            </w:r>
          </w:p>
        </w:tc>
        <w:tc>
          <w:tcPr>
            <w:tcW w:w="3255" w:type="dxa"/>
          </w:tcPr>
          <w:p w14:paraId="12A6A295" w14:textId="77777777" w:rsidR="00292A96" w:rsidRPr="00971BF2" w:rsidRDefault="00292A96" w:rsidP="00971BF2">
            <w:pPr>
              <w:rPr>
                <w:rFonts w:ascii="Courier New" w:hAnsi="Courier New" w:cs="Courier New"/>
                <w:color w:val="000000"/>
                <w:sz w:val="16"/>
                <w:szCs w:val="16"/>
              </w:rPr>
            </w:pPr>
          </w:p>
        </w:tc>
      </w:tr>
      <w:tr w:rsidR="00292A96" w:rsidRPr="00971BF2" w14:paraId="16C4C0D7" w14:textId="77777777" w:rsidTr="00EB7060">
        <w:trPr>
          <w:trHeight w:val="465"/>
        </w:trPr>
        <w:tc>
          <w:tcPr>
            <w:tcW w:w="852" w:type="dxa"/>
            <w:hideMark/>
          </w:tcPr>
          <w:p w14:paraId="73E8CCB0" w14:textId="050AEAC9"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L2</w:t>
            </w:r>
          </w:p>
        </w:tc>
        <w:tc>
          <w:tcPr>
            <w:tcW w:w="3673" w:type="dxa"/>
            <w:hideMark/>
          </w:tcPr>
          <w:p w14:paraId="4501800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maxNrofTAGs-1</w:t>
            </w:r>
          </w:p>
        </w:tc>
        <w:tc>
          <w:tcPr>
            <w:tcW w:w="921" w:type="dxa"/>
            <w:hideMark/>
          </w:tcPr>
          <w:p w14:paraId="6599BC1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3</w:t>
            </w:r>
          </w:p>
        </w:tc>
        <w:tc>
          <w:tcPr>
            <w:tcW w:w="1066" w:type="dxa"/>
            <w:hideMark/>
          </w:tcPr>
          <w:p w14:paraId="55D1FB5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3A37CB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Timing Advance Groups minus 1</w:t>
            </w:r>
          </w:p>
        </w:tc>
        <w:tc>
          <w:tcPr>
            <w:tcW w:w="3255" w:type="dxa"/>
          </w:tcPr>
          <w:p w14:paraId="32652856" w14:textId="77777777" w:rsidR="00292A96" w:rsidRPr="00971BF2" w:rsidRDefault="00292A96" w:rsidP="00971BF2">
            <w:pPr>
              <w:rPr>
                <w:rFonts w:ascii="Courier New" w:hAnsi="Courier New" w:cs="Courier New"/>
                <w:color w:val="000000"/>
                <w:sz w:val="16"/>
                <w:szCs w:val="16"/>
              </w:rPr>
            </w:pPr>
          </w:p>
        </w:tc>
      </w:tr>
      <w:tr w:rsidR="00292A96" w:rsidRPr="00971BF2" w14:paraId="351F2879" w14:textId="77777777" w:rsidTr="00EB7060">
        <w:trPr>
          <w:trHeight w:val="315"/>
        </w:trPr>
        <w:tc>
          <w:tcPr>
            <w:tcW w:w="852" w:type="dxa"/>
            <w:hideMark/>
          </w:tcPr>
          <w:p w14:paraId="1526B2B4" w14:textId="70644FD7" w:rsidR="00292A96" w:rsidRPr="00971BF2" w:rsidRDefault="00292A96" w:rsidP="00DF5338">
            <w:pPr>
              <w:rPr>
                <w:rFonts w:ascii="Courier New" w:hAnsi="Courier New" w:cs="Courier New"/>
                <w:color w:val="000000"/>
                <w:sz w:val="16"/>
                <w:szCs w:val="16"/>
              </w:rPr>
            </w:pPr>
            <w:r>
              <w:rPr>
                <w:rFonts w:ascii="Courier New" w:hAnsi="Courier New" w:cs="Courier New"/>
                <w:color w:val="000000"/>
                <w:sz w:val="16"/>
                <w:szCs w:val="16"/>
              </w:rPr>
              <w:t>UE Cap</w:t>
            </w:r>
          </w:p>
        </w:tc>
        <w:tc>
          <w:tcPr>
            <w:tcW w:w="3673" w:type="dxa"/>
            <w:hideMark/>
          </w:tcPr>
          <w:p w14:paraId="08A25885" w14:textId="7777777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maxBandComb</w:t>
            </w:r>
          </w:p>
        </w:tc>
        <w:tc>
          <w:tcPr>
            <w:tcW w:w="921" w:type="dxa"/>
            <w:hideMark/>
          </w:tcPr>
          <w:p w14:paraId="572A9179" w14:textId="7777777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171BC0C7" w14:textId="7777777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1EBF4266" w14:textId="7777777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 Maximum number of DL band combinations</w:t>
            </w:r>
          </w:p>
        </w:tc>
        <w:tc>
          <w:tcPr>
            <w:tcW w:w="3255" w:type="dxa"/>
          </w:tcPr>
          <w:p w14:paraId="5A444CA4" w14:textId="61334AF9" w:rsidR="00292A96" w:rsidRPr="00CE7A3D" w:rsidRDefault="00292A96" w:rsidP="00DF5338">
            <w:pPr>
              <w:rPr>
                <w:rFonts w:ascii="Courier New" w:hAnsi="Courier New" w:cs="Courier New"/>
                <w:color w:val="FF0000"/>
                <w:sz w:val="16"/>
                <w:szCs w:val="16"/>
                <w:lang w:val="en-US"/>
              </w:rPr>
            </w:pPr>
            <w:r>
              <w:rPr>
                <w:rFonts w:ascii="Courier New" w:hAnsi="Courier New" w:cs="Courier New"/>
                <w:color w:val="FF0000"/>
                <w:sz w:val="16"/>
                <w:szCs w:val="16"/>
                <w:lang w:val="en-US"/>
              </w:rPr>
              <w:t>Need further RAN2 discussion</w:t>
            </w:r>
          </w:p>
        </w:tc>
      </w:tr>
      <w:tr w:rsidR="00292A96" w:rsidRPr="00971BF2" w14:paraId="28F6E4C6" w14:textId="77777777" w:rsidTr="00EB7060">
        <w:trPr>
          <w:trHeight w:val="315"/>
        </w:trPr>
        <w:tc>
          <w:tcPr>
            <w:tcW w:w="852" w:type="dxa"/>
            <w:hideMark/>
          </w:tcPr>
          <w:p w14:paraId="07606754" w14:textId="6B64700D" w:rsidR="00292A96" w:rsidRPr="00971BF2" w:rsidRDefault="00292A96" w:rsidP="00DF5338">
            <w:pPr>
              <w:rPr>
                <w:rFonts w:ascii="Courier New" w:hAnsi="Courier New" w:cs="Courier New"/>
                <w:color w:val="000000"/>
                <w:sz w:val="16"/>
                <w:szCs w:val="16"/>
              </w:rPr>
            </w:pPr>
            <w:r>
              <w:rPr>
                <w:rFonts w:ascii="Courier New" w:hAnsi="Courier New" w:cs="Courier New"/>
                <w:color w:val="000000"/>
                <w:sz w:val="16"/>
                <w:szCs w:val="16"/>
              </w:rPr>
              <w:t>UE Cap</w:t>
            </w:r>
          </w:p>
        </w:tc>
        <w:tc>
          <w:tcPr>
            <w:tcW w:w="3673" w:type="dxa"/>
            <w:hideMark/>
          </w:tcPr>
          <w:p w14:paraId="1868ABEE" w14:textId="7777777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lang w:val="sv-SE"/>
              </w:rPr>
              <w:t>maxBands</w:t>
            </w:r>
          </w:p>
        </w:tc>
        <w:tc>
          <w:tcPr>
            <w:tcW w:w="921" w:type="dxa"/>
            <w:hideMark/>
          </w:tcPr>
          <w:p w14:paraId="02987599" w14:textId="7777777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2DE42189" w14:textId="7777777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3E74C08" w14:textId="7777777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06A1D3E8" w14:textId="76BEA320" w:rsidR="00292A96" w:rsidRPr="00CE7A3D" w:rsidRDefault="00292A96" w:rsidP="00DF5338">
            <w:pPr>
              <w:rPr>
                <w:rFonts w:ascii="Courier New" w:hAnsi="Courier New" w:cs="Courier New"/>
                <w:color w:val="FF0000"/>
                <w:sz w:val="16"/>
                <w:szCs w:val="16"/>
                <w:lang w:val="en-US"/>
              </w:rPr>
            </w:pPr>
            <w:r>
              <w:rPr>
                <w:rFonts w:ascii="Courier New" w:hAnsi="Courier New" w:cs="Courier New"/>
                <w:color w:val="FF0000"/>
                <w:sz w:val="16"/>
                <w:szCs w:val="16"/>
                <w:lang w:val="en-US"/>
              </w:rPr>
              <w:t>Need further RAN2 discussion</w:t>
            </w:r>
          </w:p>
        </w:tc>
      </w:tr>
      <w:tr w:rsidR="00292A96" w:rsidRPr="00971BF2" w14:paraId="5271A4E1" w14:textId="77777777" w:rsidTr="00EB7060">
        <w:trPr>
          <w:trHeight w:val="465"/>
        </w:trPr>
        <w:tc>
          <w:tcPr>
            <w:tcW w:w="852" w:type="dxa"/>
            <w:hideMark/>
          </w:tcPr>
          <w:p w14:paraId="22B33ECC" w14:textId="2F83965E" w:rsidR="00292A96" w:rsidRPr="00971BF2" w:rsidRDefault="00292A96" w:rsidP="00DF5338">
            <w:pPr>
              <w:rPr>
                <w:rFonts w:ascii="Courier New" w:hAnsi="Courier New" w:cs="Courier New"/>
                <w:color w:val="000000"/>
                <w:sz w:val="16"/>
                <w:szCs w:val="16"/>
              </w:rPr>
            </w:pPr>
            <w:r>
              <w:rPr>
                <w:rFonts w:ascii="Courier New" w:hAnsi="Courier New" w:cs="Courier New"/>
                <w:color w:val="000000"/>
                <w:sz w:val="16"/>
                <w:szCs w:val="16"/>
              </w:rPr>
              <w:t>UE Cap</w:t>
            </w:r>
          </w:p>
        </w:tc>
        <w:tc>
          <w:tcPr>
            <w:tcW w:w="3673" w:type="dxa"/>
            <w:hideMark/>
          </w:tcPr>
          <w:p w14:paraId="517CDACB" w14:textId="7777777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maxBasebandProcComb</w:t>
            </w:r>
          </w:p>
        </w:tc>
        <w:tc>
          <w:tcPr>
            <w:tcW w:w="921" w:type="dxa"/>
            <w:hideMark/>
          </w:tcPr>
          <w:p w14:paraId="3DE290E9" w14:textId="7777777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37DE1B74" w14:textId="7777777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5ECFFEB1" w14:textId="7777777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 Maximum number of base band processing combinations</w:t>
            </w:r>
          </w:p>
        </w:tc>
        <w:tc>
          <w:tcPr>
            <w:tcW w:w="3255" w:type="dxa"/>
          </w:tcPr>
          <w:p w14:paraId="23BF34F1" w14:textId="0A8505AE" w:rsidR="00292A96" w:rsidRPr="00CE7A3D" w:rsidRDefault="00292A96" w:rsidP="00DF5338">
            <w:pPr>
              <w:rPr>
                <w:rFonts w:ascii="Courier New" w:hAnsi="Courier New" w:cs="Courier New"/>
                <w:color w:val="FF0000"/>
                <w:sz w:val="16"/>
                <w:szCs w:val="16"/>
                <w:lang w:val="en-US"/>
              </w:rPr>
            </w:pPr>
            <w:r>
              <w:rPr>
                <w:rFonts w:ascii="Courier New" w:hAnsi="Courier New" w:cs="Courier New"/>
                <w:color w:val="FF0000"/>
                <w:sz w:val="16"/>
                <w:szCs w:val="16"/>
                <w:lang w:val="en-US"/>
              </w:rPr>
              <w:t>Need further RAN2 discussion</w:t>
            </w:r>
          </w:p>
        </w:tc>
      </w:tr>
      <w:tr w:rsidR="00292A96" w:rsidRPr="00971BF2" w14:paraId="1A877B6D" w14:textId="77777777" w:rsidTr="00EB7060">
        <w:trPr>
          <w:trHeight w:val="690"/>
        </w:trPr>
        <w:tc>
          <w:tcPr>
            <w:tcW w:w="852" w:type="dxa"/>
            <w:hideMark/>
          </w:tcPr>
          <w:p w14:paraId="6CCF2952" w14:textId="4E7397E3" w:rsidR="00292A96" w:rsidRPr="00971BF2" w:rsidRDefault="00292A96" w:rsidP="00DF5338">
            <w:pPr>
              <w:rPr>
                <w:rFonts w:ascii="Courier New" w:hAnsi="Courier New" w:cs="Courier New"/>
                <w:color w:val="000000"/>
                <w:sz w:val="16"/>
                <w:szCs w:val="16"/>
              </w:rPr>
            </w:pPr>
            <w:r>
              <w:rPr>
                <w:rFonts w:ascii="Courier New" w:hAnsi="Courier New" w:cs="Courier New"/>
                <w:color w:val="000000"/>
                <w:sz w:val="16"/>
                <w:szCs w:val="16"/>
              </w:rPr>
              <w:t>UE Cap</w:t>
            </w:r>
          </w:p>
        </w:tc>
        <w:tc>
          <w:tcPr>
            <w:tcW w:w="3673" w:type="dxa"/>
            <w:hideMark/>
          </w:tcPr>
          <w:p w14:paraId="627129F8" w14:textId="7777777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maxRAT-CapabilityContainers</w:t>
            </w:r>
          </w:p>
        </w:tc>
        <w:tc>
          <w:tcPr>
            <w:tcW w:w="921" w:type="dxa"/>
            <w:hideMark/>
          </w:tcPr>
          <w:p w14:paraId="2A64009D" w14:textId="7777777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97841A1" w14:textId="395DFC57" w:rsidR="00292A96" w:rsidRPr="00971BF2"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 </w:t>
            </w:r>
            <w:r>
              <w:rPr>
                <w:rFonts w:ascii="Courier New" w:hAnsi="Courier New" w:cs="Courier New"/>
                <w:color w:val="000000"/>
                <w:sz w:val="16"/>
                <w:szCs w:val="16"/>
              </w:rPr>
              <w:t>8</w:t>
            </w:r>
          </w:p>
        </w:tc>
        <w:tc>
          <w:tcPr>
            <w:tcW w:w="4965" w:type="dxa"/>
            <w:hideMark/>
          </w:tcPr>
          <w:p w14:paraId="6E2560E8" w14:textId="77777777" w:rsidR="00292A96" w:rsidRDefault="00292A96" w:rsidP="00DF5338">
            <w:pPr>
              <w:rPr>
                <w:rFonts w:ascii="Courier New" w:hAnsi="Courier New" w:cs="Courier New"/>
                <w:color w:val="000000"/>
                <w:sz w:val="16"/>
                <w:szCs w:val="16"/>
              </w:rPr>
            </w:pPr>
            <w:r w:rsidRPr="00971BF2">
              <w:rPr>
                <w:rFonts w:ascii="Courier New" w:hAnsi="Courier New" w:cs="Courier New"/>
                <w:color w:val="000000"/>
                <w:sz w:val="16"/>
                <w:szCs w:val="16"/>
              </w:rPr>
              <w:t>-- Maximum number of interworking RAT containers (incl NR and MRDC)</w:t>
            </w:r>
          </w:p>
          <w:p w14:paraId="757A98F9" w14:textId="27D7D60F" w:rsidR="00292A96" w:rsidRPr="00971BF2" w:rsidRDefault="00292A96" w:rsidP="00DF5338">
            <w:pPr>
              <w:rPr>
                <w:rFonts w:ascii="Courier New" w:hAnsi="Courier New" w:cs="Courier New"/>
                <w:color w:val="000000"/>
                <w:sz w:val="16"/>
                <w:szCs w:val="16"/>
              </w:rPr>
            </w:pPr>
          </w:p>
        </w:tc>
        <w:tc>
          <w:tcPr>
            <w:tcW w:w="3255" w:type="dxa"/>
          </w:tcPr>
          <w:p w14:paraId="4375C6A5" w14:textId="2C378BD9" w:rsidR="00292A96" w:rsidRPr="00CE7A3D" w:rsidRDefault="00292A96" w:rsidP="00DF5338">
            <w:pPr>
              <w:rPr>
                <w:rFonts w:ascii="Courier New" w:hAnsi="Courier New" w:cs="Courier New"/>
                <w:color w:val="FF0000"/>
                <w:sz w:val="16"/>
                <w:szCs w:val="16"/>
                <w:lang w:val="en-US"/>
              </w:rPr>
            </w:pPr>
            <w:r>
              <w:rPr>
                <w:rFonts w:ascii="Courier New" w:hAnsi="Courier New" w:cs="Courier New"/>
                <w:color w:val="FF0000"/>
                <w:sz w:val="16"/>
                <w:szCs w:val="16"/>
                <w:lang w:val="en-US"/>
              </w:rPr>
              <w:t>Need further RAN2 discussion</w:t>
            </w:r>
          </w:p>
        </w:tc>
      </w:tr>
      <w:tr w:rsidR="00292A96" w:rsidRPr="00971BF2" w14:paraId="18686B4F" w14:textId="77777777" w:rsidTr="00EB7060">
        <w:trPr>
          <w:trHeight w:val="465"/>
        </w:trPr>
        <w:tc>
          <w:tcPr>
            <w:tcW w:w="852" w:type="dxa"/>
            <w:hideMark/>
          </w:tcPr>
          <w:p w14:paraId="5A96B4C6" w14:textId="0A1E8231" w:rsidR="00292A96" w:rsidRPr="00971BF2" w:rsidRDefault="00292A96" w:rsidP="00AE6D7B">
            <w:pPr>
              <w:rPr>
                <w:rFonts w:ascii="Courier New" w:hAnsi="Courier New" w:cs="Courier New"/>
                <w:color w:val="000000"/>
                <w:sz w:val="16"/>
                <w:szCs w:val="16"/>
              </w:rPr>
            </w:pPr>
            <w:r>
              <w:rPr>
                <w:rFonts w:ascii="Courier New" w:hAnsi="Courier New" w:cs="Courier New"/>
                <w:color w:val="000000"/>
                <w:sz w:val="16"/>
                <w:szCs w:val="16"/>
              </w:rPr>
              <w:t>UE Cap</w:t>
            </w:r>
          </w:p>
        </w:tc>
        <w:tc>
          <w:tcPr>
            <w:tcW w:w="3673" w:type="dxa"/>
            <w:hideMark/>
          </w:tcPr>
          <w:p w14:paraId="62A20843" w14:textId="77777777"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maxSecondaryCellGroups</w:t>
            </w:r>
          </w:p>
        </w:tc>
        <w:tc>
          <w:tcPr>
            <w:tcW w:w="921" w:type="dxa"/>
            <w:hideMark/>
          </w:tcPr>
          <w:p w14:paraId="7D23E799" w14:textId="77777777"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6578E30C" w14:textId="54FABB93"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 </w:t>
            </w:r>
            <w:r>
              <w:rPr>
                <w:rFonts w:ascii="Courier New" w:hAnsi="Courier New" w:cs="Courier New"/>
                <w:color w:val="000000"/>
                <w:sz w:val="16"/>
                <w:szCs w:val="16"/>
              </w:rPr>
              <w:t>3</w:t>
            </w:r>
          </w:p>
        </w:tc>
        <w:tc>
          <w:tcPr>
            <w:tcW w:w="4965" w:type="dxa"/>
            <w:hideMark/>
          </w:tcPr>
          <w:p w14:paraId="69AB36F9" w14:textId="56A234FE" w:rsidR="00292A96" w:rsidRPr="00971BF2" w:rsidRDefault="00292A96" w:rsidP="00AE6D7B">
            <w:pPr>
              <w:rPr>
                <w:rFonts w:ascii="Courier New" w:hAnsi="Courier New" w:cs="Courier New"/>
                <w:color w:val="000000"/>
                <w:sz w:val="16"/>
                <w:szCs w:val="16"/>
              </w:rPr>
            </w:pPr>
          </w:p>
        </w:tc>
        <w:tc>
          <w:tcPr>
            <w:tcW w:w="3255" w:type="dxa"/>
          </w:tcPr>
          <w:p w14:paraId="4E7A0915" w14:textId="77777777" w:rsidR="00292A96" w:rsidRDefault="00292A96" w:rsidP="00327DCE">
            <w:pPr>
              <w:rPr>
                <w:rFonts w:ascii="Courier New" w:hAnsi="Courier New" w:cs="Courier New"/>
                <w:color w:val="000000"/>
                <w:sz w:val="16"/>
                <w:szCs w:val="16"/>
              </w:rPr>
            </w:pPr>
            <w:r>
              <w:rPr>
                <w:rFonts w:ascii="Courier New" w:hAnsi="Courier New" w:cs="Courier New"/>
                <w:color w:val="000000"/>
                <w:sz w:val="16"/>
                <w:szCs w:val="16"/>
              </w:rPr>
              <w:t>Currently, defines the max value of CellGroupID.</w:t>
            </w:r>
          </w:p>
          <w:p w14:paraId="2DDCC344" w14:textId="3ABB57BA" w:rsidR="00292A96" w:rsidRPr="00CE7A3D" w:rsidRDefault="00292A96" w:rsidP="00327DCE">
            <w:pPr>
              <w:rPr>
                <w:rFonts w:ascii="Courier New" w:hAnsi="Courier New" w:cs="Courier New"/>
                <w:color w:val="FF0000"/>
                <w:sz w:val="16"/>
                <w:szCs w:val="16"/>
                <w:lang w:val="en-US"/>
              </w:rPr>
            </w:pPr>
            <w:r>
              <w:rPr>
                <w:rFonts w:ascii="Courier New" w:hAnsi="Courier New" w:cs="Courier New"/>
                <w:color w:val="000000"/>
                <w:sz w:val="16"/>
                <w:szCs w:val="16"/>
              </w:rPr>
              <w:t>Proposal: rename to maxCellGroupID (3), meaning values 0-3 are used (4 Cell Groups</w:t>
            </w:r>
          </w:p>
        </w:tc>
      </w:tr>
      <w:tr w:rsidR="00292A96" w:rsidRPr="00971BF2" w14:paraId="74FB4D44" w14:textId="77777777" w:rsidTr="00EB7060">
        <w:trPr>
          <w:trHeight w:val="465"/>
        </w:trPr>
        <w:tc>
          <w:tcPr>
            <w:tcW w:w="852" w:type="dxa"/>
            <w:hideMark/>
          </w:tcPr>
          <w:p w14:paraId="78E96B58" w14:textId="5F2C3AC4" w:rsidR="00292A96" w:rsidRPr="00971BF2" w:rsidRDefault="00292A96" w:rsidP="00AE6D7B">
            <w:pPr>
              <w:rPr>
                <w:rFonts w:ascii="Courier New" w:hAnsi="Courier New" w:cs="Courier New"/>
                <w:color w:val="000000"/>
                <w:sz w:val="16"/>
                <w:szCs w:val="16"/>
              </w:rPr>
            </w:pPr>
            <w:r>
              <w:rPr>
                <w:rFonts w:ascii="Courier New" w:hAnsi="Courier New" w:cs="Courier New"/>
                <w:color w:val="000000"/>
                <w:sz w:val="16"/>
                <w:szCs w:val="16"/>
              </w:rPr>
              <w:t>UE Cap</w:t>
            </w:r>
          </w:p>
        </w:tc>
        <w:tc>
          <w:tcPr>
            <w:tcW w:w="3673" w:type="dxa"/>
            <w:hideMark/>
          </w:tcPr>
          <w:p w14:paraId="2DC81145" w14:textId="4B4C778D"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maxSimultaneousBands</w:t>
            </w:r>
          </w:p>
        </w:tc>
        <w:tc>
          <w:tcPr>
            <w:tcW w:w="921" w:type="dxa"/>
            <w:hideMark/>
          </w:tcPr>
          <w:p w14:paraId="6F4B591C" w14:textId="77777777"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38A6673B" w14:textId="1921DA1B"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 </w:t>
            </w:r>
            <w:r>
              <w:rPr>
                <w:rFonts w:ascii="Courier New" w:hAnsi="Courier New" w:cs="Courier New"/>
                <w:color w:val="000000"/>
                <w:sz w:val="16"/>
                <w:szCs w:val="16"/>
              </w:rPr>
              <w:t>32</w:t>
            </w:r>
          </w:p>
        </w:tc>
        <w:tc>
          <w:tcPr>
            <w:tcW w:w="4965" w:type="dxa"/>
            <w:hideMark/>
          </w:tcPr>
          <w:p w14:paraId="5C06F289" w14:textId="77777777" w:rsidR="00292A96"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 Maximum number of simultaneously aggregated bands</w:t>
            </w:r>
          </w:p>
          <w:p w14:paraId="5D04779B" w14:textId="77777777" w:rsidR="00292A96" w:rsidRDefault="00292A96" w:rsidP="00AE6D7B">
            <w:pPr>
              <w:rPr>
                <w:rFonts w:ascii="Courier New" w:hAnsi="Courier New" w:cs="Courier New"/>
                <w:color w:val="000000"/>
                <w:sz w:val="16"/>
                <w:szCs w:val="16"/>
              </w:rPr>
            </w:pPr>
          </w:p>
          <w:p w14:paraId="62D3172D" w14:textId="1E3BB280" w:rsidR="00292A96" w:rsidRPr="00971BF2" w:rsidRDefault="00292A96" w:rsidP="00AE6D7B">
            <w:pPr>
              <w:rPr>
                <w:rFonts w:ascii="Courier New" w:hAnsi="Courier New" w:cs="Courier New"/>
                <w:color w:val="000000"/>
                <w:sz w:val="16"/>
                <w:szCs w:val="16"/>
              </w:rPr>
            </w:pPr>
          </w:p>
        </w:tc>
        <w:tc>
          <w:tcPr>
            <w:tcW w:w="3255" w:type="dxa"/>
          </w:tcPr>
          <w:p w14:paraId="54A258B5" w14:textId="592E38C5" w:rsidR="00292A96" w:rsidRDefault="00292A96" w:rsidP="00AE6D7B">
            <w:pPr>
              <w:rPr>
                <w:rFonts w:ascii="Courier New" w:hAnsi="Courier New" w:cs="Courier New"/>
                <w:color w:val="000000"/>
                <w:sz w:val="16"/>
                <w:szCs w:val="16"/>
                <w:lang w:val="sv-SE"/>
              </w:rPr>
            </w:pPr>
            <w:r>
              <w:rPr>
                <w:rFonts w:ascii="Courier New" w:hAnsi="Courier New" w:cs="Courier New"/>
                <w:color w:val="000000"/>
                <w:sz w:val="16"/>
                <w:szCs w:val="16"/>
              </w:rPr>
              <w:t>Defines the max number of cells (component carriers) in a CA/DC band combination. In LTE, value is used, although 32 is the upper limit after Rel-13 B5C work item. There can be max 16 cells in a cell group.</w:t>
            </w:r>
          </w:p>
        </w:tc>
      </w:tr>
      <w:tr w:rsidR="00292A96" w:rsidRPr="00971BF2" w14:paraId="431C6287" w14:textId="77777777" w:rsidTr="00EB7060">
        <w:trPr>
          <w:trHeight w:val="465"/>
        </w:trPr>
        <w:tc>
          <w:tcPr>
            <w:tcW w:w="852" w:type="dxa"/>
            <w:hideMark/>
          </w:tcPr>
          <w:p w14:paraId="67D02B2D" w14:textId="694EDE26" w:rsidR="00292A96" w:rsidRPr="00971BF2" w:rsidRDefault="00292A96" w:rsidP="00AE6D7B">
            <w:pPr>
              <w:rPr>
                <w:rFonts w:ascii="Courier New" w:hAnsi="Courier New" w:cs="Courier New"/>
                <w:color w:val="000000"/>
                <w:sz w:val="16"/>
                <w:szCs w:val="16"/>
              </w:rPr>
            </w:pPr>
            <w:r>
              <w:rPr>
                <w:rFonts w:ascii="Courier New" w:hAnsi="Courier New" w:cs="Courier New"/>
                <w:color w:val="000000"/>
                <w:sz w:val="16"/>
                <w:szCs w:val="16"/>
              </w:rPr>
              <w:t>Cell</w:t>
            </w:r>
          </w:p>
        </w:tc>
        <w:tc>
          <w:tcPr>
            <w:tcW w:w="3673" w:type="dxa"/>
            <w:hideMark/>
          </w:tcPr>
          <w:p w14:paraId="381558C1" w14:textId="77777777"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maxNrofSCells</w:t>
            </w:r>
          </w:p>
        </w:tc>
        <w:tc>
          <w:tcPr>
            <w:tcW w:w="921" w:type="dxa"/>
            <w:hideMark/>
          </w:tcPr>
          <w:p w14:paraId="25FAC42C" w14:textId="77777777"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15</w:t>
            </w:r>
          </w:p>
        </w:tc>
        <w:tc>
          <w:tcPr>
            <w:tcW w:w="1066" w:type="dxa"/>
            <w:hideMark/>
          </w:tcPr>
          <w:p w14:paraId="2044A095" w14:textId="77777777"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03D12A62" w14:textId="77777777"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 Max number of secondary serving cells per cell group</w:t>
            </w:r>
          </w:p>
        </w:tc>
        <w:tc>
          <w:tcPr>
            <w:tcW w:w="3255" w:type="dxa"/>
          </w:tcPr>
          <w:p w14:paraId="60B4875E" w14:textId="77777777" w:rsidR="00292A96" w:rsidRPr="004101AC" w:rsidRDefault="00292A96" w:rsidP="00AE6D7B">
            <w:pPr>
              <w:rPr>
                <w:rFonts w:ascii="Courier New" w:hAnsi="Courier New" w:cs="Courier New"/>
                <w:color w:val="FF0000"/>
                <w:sz w:val="16"/>
                <w:szCs w:val="16"/>
                <w:lang w:val="en-US"/>
              </w:rPr>
            </w:pPr>
          </w:p>
        </w:tc>
      </w:tr>
      <w:tr w:rsidR="00292A96" w:rsidRPr="00971BF2" w14:paraId="547040F3" w14:textId="77777777" w:rsidTr="00EB7060">
        <w:trPr>
          <w:trHeight w:val="465"/>
        </w:trPr>
        <w:tc>
          <w:tcPr>
            <w:tcW w:w="852" w:type="dxa"/>
            <w:hideMark/>
          </w:tcPr>
          <w:p w14:paraId="32FCB122" w14:textId="4258336D" w:rsidR="00292A96" w:rsidRPr="00971BF2" w:rsidRDefault="00292A96" w:rsidP="00AE6D7B">
            <w:pPr>
              <w:rPr>
                <w:rFonts w:ascii="Courier New" w:hAnsi="Courier New" w:cs="Courier New"/>
                <w:color w:val="000000"/>
                <w:sz w:val="16"/>
                <w:szCs w:val="16"/>
              </w:rPr>
            </w:pPr>
            <w:r>
              <w:rPr>
                <w:rFonts w:ascii="Courier New" w:hAnsi="Courier New" w:cs="Courier New"/>
                <w:color w:val="000000"/>
                <w:sz w:val="16"/>
                <w:szCs w:val="16"/>
              </w:rPr>
              <w:t>Cell</w:t>
            </w:r>
          </w:p>
        </w:tc>
        <w:tc>
          <w:tcPr>
            <w:tcW w:w="3673" w:type="dxa"/>
            <w:hideMark/>
          </w:tcPr>
          <w:p w14:paraId="232421E5" w14:textId="77777777"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maxNrofServingCells</w:t>
            </w:r>
          </w:p>
        </w:tc>
        <w:tc>
          <w:tcPr>
            <w:tcW w:w="921" w:type="dxa"/>
            <w:hideMark/>
          </w:tcPr>
          <w:p w14:paraId="3C351F0A" w14:textId="0BB40F89"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16</w:t>
            </w:r>
          </w:p>
        </w:tc>
        <w:tc>
          <w:tcPr>
            <w:tcW w:w="1066" w:type="dxa"/>
            <w:hideMark/>
          </w:tcPr>
          <w:p w14:paraId="5CF49C19" w14:textId="77777777"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F154047" w14:textId="77777777"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 Max number of serving cells (SpCell + SCells) per cell group</w:t>
            </w:r>
          </w:p>
        </w:tc>
        <w:tc>
          <w:tcPr>
            <w:tcW w:w="3255" w:type="dxa"/>
          </w:tcPr>
          <w:p w14:paraId="658D6329" w14:textId="77777777" w:rsidR="00292A96" w:rsidRPr="00CE7A3D" w:rsidRDefault="00292A96" w:rsidP="00AE6D7B">
            <w:pPr>
              <w:rPr>
                <w:rFonts w:ascii="Courier New" w:hAnsi="Courier New" w:cs="Courier New"/>
                <w:color w:val="FF0000"/>
                <w:sz w:val="16"/>
                <w:szCs w:val="16"/>
                <w:lang w:val="en-US"/>
              </w:rPr>
            </w:pPr>
          </w:p>
        </w:tc>
      </w:tr>
      <w:tr w:rsidR="00292A96" w:rsidRPr="00971BF2" w14:paraId="56F66DCD" w14:textId="77777777" w:rsidTr="00EB7060">
        <w:trPr>
          <w:trHeight w:val="465"/>
        </w:trPr>
        <w:tc>
          <w:tcPr>
            <w:tcW w:w="852" w:type="dxa"/>
            <w:hideMark/>
          </w:tcPr>
          <w:p w14:paraId="717887A3" w14:textId="08D2B84E" w:rsidR="00292A96" w:rsidRPr="00971BF2" w:rsidRDefault="00292A96" w:rsidP="00AE6D7B">
            <w:pPr>
              <w:rPr>
                <w:rFonts w:ascii="Courier New" w:hAnsi="Courier New" w:cs="Courier New"/>
                <w:color w:val="000000"/>
                <w:sz w:val="16"/>
                <w:szCs w:val="16"/>
              </w:rPr>
            </w:pPr>
            <w:r>
              <w:rPr>
                <w:rFonts w:ascii="Courier New" w:hAnsi="Courier New" w:cs="Courier New"/>
                <w:color w:val="000000"/>
                <w:sz w:val="16"/>
                <w:szCs w:val="16"/>
              </w:rPr>
              <w:t>Cell</w:t>
            </w:r>
          </w:p>
        </w:tc>
        <w:tc>
          <w:tcPr>
            <w:tcW w:w="3673" w:type="dxa"/>
            <w:hideMark/>
          </w:tcPr>
          <w:p w14:paraId="37F85E7E" w14:textId="77777777"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lang w:eastAsia="ja-JP"/>
              </w:rPr>
              <w:t>maxNrofServingCells-1</w:t>
            </w:r>
          </w:p>
        </w:tc>
        <w:tc>
          <w:tcPr>
            <w:tcW w:w="921" w:type="dxa"/>
            <w:hideMark/>
          </w:tcPr>
          <w:p w14:paraId="4E4DDF5D" w14:textId="77777777"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lang w:eastAsia="ja-JP"/>
              </w:rPr>
              <w:t>15</w:t>
            </w:r>
          </w:p>
        </w:tc>
        <w:tc>
          <w:tcPr>
            <w:tcW w:w="1066" w:type="dxa"/>
            <w:hideMark/>
          </w:tcPr>
          <w:p w14:paraId="1C7ED997" w14:textId="77777777"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496E316C" w14:textId="77777777" w:rsidR="00292A96" w:rsidRPr="00971BF2" w:rsidRDefault="00292A96" w:rsidP="00AE6D7B">
            <w:pPr>
              <w:rPr>
                <w:rFonts w:ascii="Courier New" w:hAnsi="Courier New" w:cs="Courier New"/>
                <w:color w:val="000000"/>
                <w:sz w:val="16"/>
                <w:szCs w:val="16"/>
              </w:rPr>
            </w:pPr>
            <w:r w:rsidRPr="00971BF2">
              <w:rPr>
                <w:rFonts w:ascii="Courier New" w:hAnsi="Courier New" w:cs="Courier New"/>
                <w:color w:val="000000"/>
                <w:sz w:val="16"/>
                <w:szCs w:val="16"/>
                <w:lang w:eastAsia="ja-JP"/>
              </w:rPr>
              <w:t>-- Max number of serving cells (SpCell + SCells) per cell group minus 1</w:t>
            </w:r>
          </w:p>
        </w:tc>
        <w:tc>
          <w:tcPr>
            <w:tcW w:w="3255" w:type="dxa"/>
          </w:tcPr>
          <w:p w14:paraId="42328D0D" w14:textId="77777777" w:rsidR="00292A96" w:rsidRPr="00CE7A3D" w:rsidRDefault="00292A96" w:rsidP="00AE6D7B">
            <w:pPr>
              <w:rPr>
                <w:rFonts w:ascii="Courier New" w:hAnsi="Courier New" w:cs="Courier New"/>
                <w:color w:val="FF0000"/>
                <w:sz w:val="16"/>
                <w:szCs w:val="16"/>
                <w:lang w:val="en-US"/>
              </w:rPr>
            </w:pPr>
          </w:p>
        </w:tc>
      </w:tr>
      <w:tr w:rsidR="00292A96" w:rsidRPr="00971BF2" w14:paraId="3A7628B1" w14:textId="77777777" w:rsidTr="00EB7060">
        <w:trPr>
          <w:trHeight w:val="315"/>
        </w:trPr>
        <w:tc>
          <w:tcPr>
            <w:tcW w:w="852" w:type="dxa"/>
            <w:hideMark/>
          </w:tcPr>
          <w:p w14:paraId="46DF4829" w14:textId="5C03E9B4"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7EE01BF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maxCellPrep</w:t>
            </w:r>
          </w:p>
        </w:tc>
        <w:tc>
          <w:tcPr>
            <w:tcW w:w="921" w:type="dxa"/>
            <w:hideMark/>
          </w:tcPr>
          <w:p w14:paraId="769CDE9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7B143260" w14:textId="4A79EA9E"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r>
              <w:rPr>
                <w:rFonts w:ascii="Courier New" w:hAnsi="Courier New" w:cs="Courier New"/>
                <w:color w:val="000000"/>
                <w:sz w:val="16"/>
                <w:szCs w:val="16"/>
              </w:rPr>
              <w:t>32</w:t>
            </w:r>
          </w:p>
        </w:tc>
        <w:tc>
          <w:tcPr>
            <w:tcW w:w="4965" w:type="dxa"/>
            <w:hideMark/>
          </w:tcPr>
          <w:p w14:paraId="50DD7FE4" w14:textId="234B1FBB" w:rsidR="00292A96" w:rsidRPr="00D70FC0" w:rsidRDefault="00292A96" w:rsidP="00D70FC0">
            <w:pPr>
              <w:rPr>
                <w:rFonts w:ascii="Courier New" w:hAnsi="Courier New" w:cs="Courier New"/>
                <w:color w:val="000000"/>
                <w:sz w:val="16"/>
                <w:szCs w:val="16"/>
              </w:rPr>
            </w:pPr>
            <w:r w:rsidRPr="00D70FC0">
              <w:rPr>
                <w:rFonts w:ascii="Courier New" w:hAnsi="Courier New" w:cs="Courier New"/>
                <w:color w:val="000000"/>
                <w:sz w:val="16"/>
                <w:szCs w:val="16"/>
              </w:rPr>
              <w:t xml:space="preserve"> </w:t>
            </w:r>
          </w:p>
        </w:tc>
        <w:tc>
          <w:tcPr>
            <w:tcW w:w="3255" w:type="dxa"/>
          </w:tcPr>
          <w:p w14:paraId="7D731AD2" w14:textId="77777777" w:rsidR="00292A96" w:rsidRPr="00CE7A3D" w:rsidRDefault="00292A96" w:rsidP="00D70FC0">
            <w:pPr>
              <w:rPr>
                <w:rFonts w:ascii="Courier New" w:hAnsi="Courier New" w:cs="Courier New"/>
                <w:color w:val="FF0000"/>
                <w:sz w:val="16"/>
                <w:szCs w:val="16"/>
                <w:lang w:val="en-US"/>
              </w:rPr>
            </w:pPr>
            <w:r w:rsidRPr="00CE7A3D">
              <w:rPr>
                <w:rFonts w:ascii="Courier New" w:hAnsi="Courier New" w:cs="Courier New"/>
                <w:color w:val="FF0000"/>
                <w:sz w:val="16"/>
                <w:szCs w:val="16"/>
                <w:lang w:val="en-US"/>
              </w:rPr>
              <w:t>In LTE, the corresponding parameter was maxReestabInfo (32).</w:t>
            </w:r>
          </w:p>
          <w:p w14:paraId="43D8DCA1" w14:textId="77777777" w:rsidR="00292A96" w:rsidRDefault="00292A96" w:rsidP="00D70FC0">
            <w:pPr>
              <w:rPr>
                <w:rFonts w:ascii="Courier New" w:hAnsi="Courier New" w:cs="Courier New"/>
                <w:color w:val="000000"/>
                <w:sz w:val="16"/>
                <w:szCs w:val="16"/>
              </w:rPr>
            </w:pPr>
            <w:r>
              <w:rPr>
                <w:rFonts w:ascii="Courier New" w:hAnsi="Courier New" w:cs="Courier New"/>
                <w:color w:val="000000"/>
                <w:sz w:val="16"/>
                <w:szCs w:val="16"/>
              </w:rPr>
              <w:t xml:space="preserve">Only used in inter-node message </w:t>
            </w:r>
            <w:r w:rsidRPr="008601E0">
              <w:rPr>
                <w:rFonts w:ascii="Courier New" w:hAnsi="Courier New" w:cs="Courier New"/>
                <w:color w:val="000000"/>
                <w:sz w:val="16"/>
                <w:szCs w:val="16"/>
              </w:rPr>
              <w:t>HandoverPreparationInformation</w:t>
            </w:r>
            <w:r>
              <w:rPr>
                <w:rFonts w:ascii="Courier New" w:hAnsi="Courier New" w:cs="Courier New"/>
                <w:color w:val="000000"/>
                <w:sz w:val="16"/>
                <w:szCs w:val="16"/>
              </w:rPr>
              <w:t>.</w:t>
            </w:r>
          </w:p>
          <w:p w14:paraId="7194ED85" w14:textId="77777777" w:rsidR="00292A96" w:rsidRDefault="00292A96" w:rsidP="00D70FC0">
            <w:pPr>
              <w:rPr>
                <w:rFonts w:ascii="Courier New" w:hAnsi="Courier New" w:cs="Courier New"/>
                <w:color w:val="000000"/>
                <w:sz w:val="16"/>
                <w:szCs w:val="16"/>
              </w:rPr>
            </w:pPr>
            <w:r>
              <w:rPr>
                <w:rFonts w:ascii="Courier New" w:hAnsi="Courier New" w:cs="Courier New"/>
                <w:color w:val="000000"/>
                <w:sz w:val="16"/>
                <w:szCs w:val="16"/>
              </w:rPr>
              <w:t xml:space="preserve">Proposal: </w:t>
            </w:r>
          </w:p>
          <w:p w14:paraId="72148E2D" w14:textId="77777777" w:rsidR="00292A96" w:rsidRPr="00D70FC0" w:rsidRDefault="00292A96" w:rsidP="00D70FC0">
            <w:pPr>
              <w:pStyle w:val="ListParagraph"/>
              <w:numPr>
                <w:ilvl w:val="0"/>
                <w:numId w:val="1"/>
              </w:numPr>
              <w:rPr>
                <w:rFonts w:ascii="Courier New" w:hAnsi="Courier New" w:cs="Courier New"/>
                <w:color w:val="FF0000"/>
                <w:sz w:val="16"/>
                <w:szCs w:val="16"/>
                <w:lang w:val="en-US"/>
              </w:rPr>
            </w:pPr>
            <w:r w:rsidRPr="008601E0">
              <w:rPr>
                <w:rFonts w:ascii="Courier New" w:hAnsi="Courier New" w:cs="Courier New"/>
                <w:color w:val="000000"/>
                <w:sz w:val="16"/>
                <w:szCs w:val="16"/>
              </w:rPr>
              <w:t>Reuse LTE name and value (32)</w:t>
            </w:r>
          </w:p>
          <w:p w14:paraId="1DD6D68B" w14:textId="622C7AA8" w:rsidR="00292A96" w:rsidRPr="00CE7A3D" w:rsidRDefault="00292A96" w:rsidP="00D70FC0">
            <w:pPr>
              <w:pStyle w:val="ListParagraph"/>
              <w:numPr>
                <w:ilvl w:val="0"/>
                <w:numId w:val="1"/>
              </w:numPr>
              <w:rPr>
                <w:rFonts w:ascii="Courier New" w:hAnsi="Courier New" w:cs="Courier New"/>
                <w:color w:val="FF0000"/>
                <w:sz w:val="16"/>
                <w:szCs w:val="16"/>
                <w:lang w:val="en-US"/>
              </w:rPr>
            </w:pPr>
            <w:r>
              <w:rPr>
                <w:rFonts w:ascii="Courier New" w:hAnsi="Courier New" w:cs="Courier New"/>
                <w:color w:val="000000"/>
                <w:sz w:val="16"/>
                <w:szCs w:val="16"/>
              </w:rPr>
              <w:t xml:space="preserve">use </w:t>
            </w:r>
            <w:r w:rsidRPr="008601E0">
              <w:rPr>
                <w:rFonts w:ascii="Courier New" w:hAnsi="Courier New" w:cs="Courier New"/>
                <w:color w:val="000000"/>
                <w:sz w:val="16"/>
                <w:szCs w:val="16"/>
              </w:rPr>
              <w:t>constan</w:t>
            </w:r>
            <w:r>
              <w:rPr>
                <w:rFonts w:ascii="Courier New" w:hAnsi="Courier New" w:cs="Courier New"/>
                <w:color w:val="000000"/>
                <w:sz w:val="16"/>
                <w:szCs w:val="16"/>
              </w:rPr>
              <w:t>t</w:t>
            </w:r>
            <w:r w:rsidRPr="008601E0">
              <w:rPr>
                <w:rFonts w:ascii="Courier New" w:hAnsi="Courier New" w:cs="Courier New"/>
                <w:color w:val="000000"/>
                <w:sz w:val="16"/>
                <w:szCs w:val="16"/>
              </w:rPr>
              <w:t xml:space="preserve"> local </w:t>
            </w:r>
            <w:r>
              <w:rPr>
                <w:rFonts w:ascii="Courier New" w:hAnsi="Courier New" w:cs="Courier New"/>
                <w:color w:val="000000"/>
                <w:sz w:val="16"/>
                <w:szCs w:val="16"/>
              </w:rPr>
              <w:t>in</w:t>
            </w:r>
            <w:r w:rsidRPr="008601E0">
              <w:rPr>
                <w:rFonts w:ascii="Courier New" w:hAnsi="Courier New" w:cs="Courier New"/>
                <w:color w:val="000000"/>
                <w:sz w:val="16"/>
                <w:szCs w:val="16"/>
              </w:rPr>
              <w:t xml:space="preserve"> Inter-node module</w:t>
            </w:r>
          </w:p>
        </w:tc>
      </w:tr>
      <w:tr w:rsidR="00292A96" w:rsidRPr="00971BF2" w14:paraId="7A2F4982" w14:textId="77777777" w:rsidTr="00EB7060">
        <w:trPr>
          <w:trHeight w:val="315"/>
        </w:trPr>
        <w:tc>
          <w:tcPr>
            <w:tcW w:w="852" w:type="dxa"/>
            <w:hideMark/>
          </w:tcPr>
          <w:p w14:paraId="6203E331" w14:textId="5CB98CCD"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4A2FC74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maxCellReport</w:t>
            </w:r>
          </w:p>
        </w:tc>
        <w:tc>
          <w:tcPr>
            <w:tcW w:w="921" w:type="dxa"/>
            <w:hideMark/>
          </w:tcPr>
          <w:p w14:paraId="25FD185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799C36E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78F3C9B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 </w:t>
            </w:r>
          </w:p>
        </w:tc>
        <w:tc>
          <w:tcPr>
            <w:tcW w:w="3255" w:type="dxa"/>
          </w:tcPr>
          <w:p w14:paraId="253B65F1" w14:textId="77777777" w:rsidR="00292A96" w:rsidRPr="00CE7A3D" w:rsidRDefault="00292A96" w:rsidP="00971BF2">
            <w:pPr>
              <w:rPr>
                <w:rFonts w:ascii="Courier New" w:hAnsi="Courier New" w:cs="Courier New"/>
                <w:color w:val="FF0000"/>
                <w:sz w:val="16"/>
                <w:szCs w:val="16"/>
                <w:lang w:val="en-US"/>
              </w:rPr>
            </w:pPr>
          </w:p>
        </w:tc>
      </w:tr>
      <w:tr w:rsidR="00292A96" w:rsidRPr="00971BF2" w14:paraId="50D6734F" w14:textId="77777777" w:rsidTr="00EB7060">
        <w:trPr>
          <w:trHeight w:val="315"/>
        </w:trPr>
        <w:tc>
          <w:tcPr>
            <w:tcW w:w="852" w:type="dxa"/>
            <w:hideMark/>
          </w:tcPr>
          <w:p w14:paraId="03240933" w14:textId="3058DC97"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18819E81" w14:textId="70F0CFE5"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sv-SE"/>
              </w:rPr>
              <w:t>maxFreq</w:t>
            </w:r>
          </w:p>
        </w:tc>
        <w:tc>
          <w:tcPr>
            <w:tcW w:w="921" w:type="dxa"/>
            <w:hideMark/>
          </w:tcPr>
          <w:p w14:paraId="3FAA7E7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0AC1EC7B" w14:textId="515DA249"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r>
              <w:rPr>
                <w:rFonts w:ascii="Courier New" w:hAnsi="Courier New" w:cs="Courier New"/>
                <w:color w:val="000000"/>
                <w:sz w:val="16"/>
                <w:szCs w:val="16"/>
              </w:rPr>
              <w:t>8</w:t>
            </w:r>
          </w:p>
        </w:tc>
        <w:tc>
          <w:tcPr>
            <w:tcW w:w="4965" w:type="dxa"/>
            <w:hideMark/>
          </w:tcPr>
          <w:p w14:paraId="1AAED1E1" w14:textId="77777777" w:rsidR="00292A96" w:rsidRDefault="00292A96" w:rsidP="00971BF2">
            <w:pPr>
              <w:rPr>
                <w:rFonts w:ascii="Courier New" w:hAnsi="Courier New" w:cs="Courier New"/>
                <w:color w:val="FF0000"/>
                <w:sz w:val="16"/>
                <w:szCs w:val="16"/>
              </w:rPr>
            </w:pPr>
            <w:r w:rsidRPr="00CE7A3D">
              <w:rPr>
                <w:rFonts w:ascii="Courier New" w:hAnsi="Courier New" w:cs="Courier New"/>
                <w:color w:val="000000"/>
                <w:sz w:val="16"/>
                <w:szCs w:val="16"/>
                <w:lang w:val="en-US"/>
              </w:rPr>
              <w:t xml:space="preserve"> DRAFT: Max </w:t>
            </w:r>
            <w:r w:rsidRPr="00421006">
              <w:rPr>
                <w:rFonts w:ascii="Courier New" w:hAnsi="Courier New" w:cs="Courier New"/>
                <w:color w:val="FF0000"/>
                <w:sz w:val="16"/>
                <w:szCs w:val="16"/>
              </w:rPr>
              <w:t xml:space="preserve">number of non-serving frequencies </w:t>
            </w:r>
            <w:r>
              <w:rPr>
                <w:rFonts w:ascii="Courier New" w:hAnsi="Courier New" w:cs="Courier New"/>
                <w:color w:val="FF0000"/>
                <w:sz w:val="16"/>
                <w:szCs w:val="16"/>
              </w:rPr>
              <w:t xml:space="preserve">possible to include </w:t>
            </w:r>
            <w:r w:rsidRPr="00421006">
              <w:rPr>
                <w:rFonts w:ascii="Courier New" w:hAnsi="Courier New" w:cs="Courier New"/>
                <w:color w:val="FF0000"/>
                <w:sz w:val="16"/>
                <w:szCs w:val="16"/>
              </w:rPr>
              <w:t xml:space="preserve">in </w:t>
            </w:r>
            <w:r w:rsidRPr="008601E0">
              <w:rPr>
                <w:rFonts w:ascii="Courier New" w:hAnsi="Courier New" w:cs="Courier New"/>
                <w:i/>
                <w:color w:val="FF0000"/>
                <w:sz w:val="16"/>
                <w:szCs w:val="16"/>
              </w:rPr>
              <w:t>MeasResultSCG-Failure</w:t>
            </w:r>
            <w:r w:rsidRPr="00421006">
              <w:rPr>
                <w:rFonts w:ascii="Courier New" w:hAnsi="Courier New" w:cs="Courier New"/>
                <w:color w:val="FF0000"/>
                <w:sz w:val="16"/>
                <w:szCs w:val="16"/>
              </w:rPr>
              <w:t>.</w:t>
            </w:r>
          </w:p>
          <w:p w14:paraId="553A1B6C" w14:textId="77777777" w:rsidR="00292A96" w:rsidRDefault="00292A96" w:rsidP="00971BF2">
            <w:pPr>
              <w:rPr>
                <w:rFonts w:ascii="Courier New" w:hAnsi="Courier New" w:cs="Courier New"/>
                <w:color w:val="000000"/>
                <w:sz w:val="16"/>
                <w:szCs w:val="16"/>
              </w:rPr>
            </w:pPr>
          </w:p>
          <w:p w14:paraId="4C99D0F9" w14:textId="57451224" w:rsidR="00292A96" w:rsidRPr="00971BF2" w:rsidRDefault="00292A96" w:rsidP="00971BF2">
            <w:pPr>
              <w:rPr>
                <w:rFonts w:ascii="Courier New" w:hAnsi="Courier New" w:cs="Courier New"/>
                <w:color w:val="000000"/>
                <w:sz w:val="16"/>
                <w:szCs w:val="16"/>
              </w:rPr>
            </w:pPr>
          </w:p>
        </w:tc>
        <w:tc>
          <w:tcPr>
            <w:tcW w:w="3255" w:type="dxa"/>
          </w:tcPr>
          <w:p w14:paraId="2B311626" w14:textId="12DD8507" w:rsidR="00292A96" w:rsidRPr="00421006" w:rsidRDefault="00292A96" w:rsidP="00971BF2">
            <w:pPr>
              <w:rPr>
                <w:rFonts w:ascii="Courier New" w:hAnsi="Courier New" w:cs="Courier New"/>
                <w:color w:val="FF0000"/>
                <w:sz w:val="16"/>
                <w:szCs w:val="16"/>
              </w:rPr>
            </w:pPr>
            <w:r>
              <w:rPr>
                <w:rFonts w:ascii="Courier New" w:hAnsi="Courier New" w:cs="Courier New"/>
                <w:color w:val="FF0000"/>
                <w:sz w:val="16"/>
                <w:szCs w:val="16"/>
              </w:rPr>
              <w:t>Rename to maxNonServFreqReport, or(preferred) include directly in SIZE definition.</w:t>
            </w:r>
          </w:p>
        </w:tc>
      </w:tr>
      <w:tr w:rsidR="00292A96" w:rsidRPr="00971BF2" w14:paraId="158E9307" w14:textId="77777777" w:rsidTr="00EB7060">
        <w:trPr>
          <w:trHeight w:val="690"/>
        </w:trPr>
        <w:tc>
          <w:tcPr>
            <w:tcW w:w="852" w:type="dxa"/>
            <w:hideMark/>
          </w:tcPr>
          <w:p w14:paraId="4E1276B7" w14:textId="6ADC9FEF"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35611C3A" w14:textId="77777777" w:rsidR="00292A96" w:rsidRPr="00971BF2" w:rsidRDefault="00292A96" w:rsidP="00971BF2">
            <w:pPr>
              <w:rPr>
                <w:rFonts w:ascii="Courier New" w:hAnsi="Courier New" w:cs="Courier New"/>
                <w:color w:val="000000"/>
                <w:sz w:val="16"/>
                <w:szCs w:val="16"/>
              </w:rPr>
            </w:pPr>
            <w:bookmarkStart w:id="8" w:name="_Hlk506295134"/>
            <w:r w:rsidRPr="00971BF2">
              <w:rPr>
                <w:rFonts w:ascii="Courier New" w:hAnsi="Courier New" w:cs="Courier New"/>
                <w:color w:val="000000"/>
                <w:sz w:val="16"/>
                <w:szCs w:val="16"/>
                <w:lang w:val="sv-SE"/>
              </w:rPr>
              <w:t>maxNrofAggregatedCellsPerCellGroup</w:t>
            </w:r>
            <w:bookmarkEnd w:id="8"/>
          </w:p>
        </w:tc>
        <w:tc>
          <w:tcPr>
            <w:tcW w:w="921" w:type="dxa"/>
            <w:hideMark/>
          </w:tcPr>
          <w:p w14:paraId="6984BD6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2463EF11" w14:textId="27BA94FC"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r>
              <w:rPr>
                <w:rFonts w:ascii="Courier New" w:hAnsi="Courier New" w:cs="Courier New"/>
                <w:color w:val="000000"/>
                <w:sz w:val="16"/>
                <w:szCs w:val="16"/>
              </w:rPr>
              <w:t>16</w:t>
            </w:r>
          </w:p>
        </w:tc>
        <w:tc>
          <w:tcPr>
            <w:tcW w:w="4965" w:type="dxa"/>
            <w:hideMark/>
          </w:tcPr>
          <w:p w14:paraId="28D72B4E" w14:textId="7D125888" w:rsidR="00292A96" w:rsidRPr="00971BF2" w:rsidRDefault="00292A96" w:rsidP="00971BF2">
            <w:pPr>
              <w:rPr>
                <w:rFonts w:ascii="Courier New" w:hAnsi="Courier New" w:cs="Courier New"/>
                <w:color w:val="000000"/>
                <w:sz w:val="16"/>
                <w:szCs w:val="16"/>
              </w:rPr>
            </w:pPr>
            <w:r w:rsidRPr="00CE7A3D">
              <w:rPr>
                <w:rFonts w:ascii="Courier New" w:hAnsi="Courier New" w:cs="Courier New"/>
                <w:color w:val="000000"/>
                <w:sz w:val="16"/>
                <w:szCs w:val="16"/>
                <w:lang w:val="en-US"/>
              </w:rPr>
              <w:t xml:space="preserve">This is related to L1 parameter. Can use same value as </w:t>
            </w:r>
            <w:r w:rsidRPr="00971BF2">
              <w:rPr>
                <w:rFonts w:ascii="Courier New" w:hAnsi="Courier New" w:cs="Courier New"/>
                <w:color w:val="000000"/>
                <w:sz w:val="16"/>
                <w:szCs w:val="16"/>
              </w:rPr>
              <w:t>maxNrofServingCells</w:t>
            </w:r>
            <w:r>
              <w:rPr>
                <w:rFonts w:ascii="Courier New" w:hAnsi="Courier New" w:cs="Courier New"/>
                <w:color w:val="000000"/>
                <w:sz w:val="16"/>
                <w:szCs w:val="16"/>
              </w:rPr>
              <w:t xml:space="preserve"> (16).</w:t>
            </w:r>
          </w:p>
        </w:tc>
        <w:tc>
          <w:tcPr>
            <w:tcW w:w="3255" w:type="dxa"/>
          </w:tcPr>
          <w:p w14:paraId="3E1F00B9" w14:textId="1E2E4F5A" w:rsidR="00292A96" w:rsidRPr="000943E2" w:rsidRDefault="00292A96" w:rsidP="00971BF2">
            <w:pPr>
              <w:rPr>
                <w:rFonts w:ascii="Courier New" w:hAnsi="Courier New" w:cs="Courier New"/>
                <w:color w:val="FF0000"/>
                <w:sz w:val="16"/>
                <w:szCs w:val="16"/>
              </w:rPr>
            </w:pPr>
            <w:r w:rsidRPr="00CE7A3D">
              <w:rPr>
                <w:rFonts w:ascii="Courier New" w:hAnsi="Courier New" w:cs="Courier New"/>
                <w:color w:val="000000"/>
                <w:sz w:val="16"/>
                <w:szCs w:val="16"/>
                <w:lang w:val="en-US"/>
              </w:rPr>
              <w:t xml:space="preserve">This is related to L1 parameter. Can use same value as </w:t>
            </w:r>
            <w:r w:rsidRPr="00971BF2">
              <w:rPr>
                <w:rFonts w:ascii="Courier New" w:hAnsi="Courier New" w:cs="Courier New"/>
                <w:color w:val="000000"/>
                <w:sz w:val="16"/>
                <w:szCs w:val="16"/>
              </w:rPr>
              <w:t>maxNrofServingCells</w:t>
            </w:r>
            <w:r>
              <w:rPr>
                <w:rFonts w:ascii="Courier New" w:hAnsi="Courier New" w:cs="Courier New"/>
                <w:color w:val="000000"/>
                <w:sz w:val="16"/>
                <w:szCs w:val="16"/>
              </w:rPr>
              <w:t xml:space="preserve"> (16), or (preferred) reuse this constant.</w:t>
            </w:r>
          </w:p>
        </w:tc>
      </w:tr>
      <w:tr w:rsidR="00292A96" w:rsidRPr="00971BF2" w14:paraId="611C60A1" w14:textId="77777777" w:rsidTr="00EB7060">
        <w:trPr>
          <w:trHeight w:val="465"/>
        </w:trPr>
        <w:tc>
          <w:tcPr>
            <w:tcW w:w="852" w:type="dxa"/>
            <w:hideMark/>
          </w:tcPr>
          <w:p w14:paraId="19AB2393" w14:textId="238E4C53"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55808270"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maxNrofCandidateBeams</w:t>
            </w:r>
          </w:p>
        </w:tc>
        <w:tc>
          <w:tcPr>
            <w:tcW w:w="921" w:type="dxa"/>
            <w:hideMark/>
          </w:tcPr>
          <w:p w14:paraId="3E18D9D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A697D5F" w14:textId="2F374D6B"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r w:rsidR="00D70590">
              <w:rPr>
                <w:rFonts w:ascii="Courier New" w:hAnsi="Courier New" w:cs="Courier New"/>
                <w:color w:val="000000"/>
                <w:sz w:val="16"/>
                <w:szCs w:val="16"/>
              </w:rPr>
              <w:t>16</w:t>
            </w:r>
          </w:p>
        </w:tc>
        <w:tc>
          <w:tcPr>
            <w:tcW w:w="4965" w:type="dxa"/>
          </w:tcPr>
          <w:p w14:paraId="1BFB79CF" w14:textId="36F5ACEE" w:rsidR="00292A96" w:rsidRPr="00971BF2" w:rsidRDefault="00292A96" w:rsidP="00971BF2">
            <w:pPr>
              <w:rPr>
                <w:rFonts w:ascii="Courier New" w:hAnsi="Courier New" w:cs="Courier New"/>
                <w:color w:val="000000"/>
                <w:sz w:val="16"/>
                <w:szCs w:val="16"/>
              </w:rPr>
            </w:pPr>
          </w:p>
        </w:tc>
        <w:tc>
          <w:tcPr>
            <w:tcW w:w="3255" w:type="dxa"/>
          </w:tcPr>
          <w:p w14:paraId="4B70C539" w14:textId="0626BB5A" w:rsidR="00D70590" w:rsidRDefault="00D70590" w:rsidP="00971BF2">
            <w:pPr>
              <w:rPr>
                <w:rFonts w:ascii="Courier New" w:hAnsi="Courier New" w:cs="Courier New"/>
                <w:color w:val="FF0000"/>
                <w:sz w:val="16"/>
                <w:szCs w:val="16"/>
              </w:rPr>
            </w:pPr>
            <w:r>
              <w:rPr>
                <w:rFonts w:ascii="Courier New" w:hAnsi="Courier New" w:cs="Courier New"/>
                <w:color w:val="FF0000"/>
                <w:sz w:val="16"/>
                <w:szCs w:val="16"/>
              </w:rPr>
              <w:t xml:space="preserve">Defines the max number of </w:t>
            </w:r>
            <w:r w:rsidRPr="00D70590">
              <w:rPr>
                <w:rFonts w:ascii="Courier New" w:hAnsi="Courier New" w:cs="Courier New"/>
                <w:color w:val="FF0000"/>
                <w:sz w:val="16"/>
                <w:szCs w:val="16"/>
              </w:rPr>
              <w:t xml:space="preserve">PRACH-ResourceDedicatedBFR </w:t>
            </w:r>
            <w:r>
              <w:rPr>
                <w:rFonts w:ascii="Courier New" w:hAnsi="Courier New" w:cs="Courier New"/>
                <w:color w:val="FF0000"/>
                <w:sz w:val="16"/>
                <w:szCs w:val="16"/>
              </w:rPr>
              <w:t>that can be signalled in BFR config.</w:t>
            </w:r>
          </w:p>
          <w:p w14:paraId="16EE3008" w14:textId="0E6ACAD8" w:rsidR="00D70590" w:rsidRDefault="00D70590" w:rsidP="00971BF2">
            <w:pPr>
              <w:rPr>
                <w:rFonts w:ascii="Courier New" w:hAnsi="Courier New" w:cs="Courier New"/>
                <w:color w:val="FF0000"/>
                <w:sz w:val="16"/>
                <w:szCs w:val="16"/>
              </w:rPr>
            </w:pPr>
            <w:r>
              <w:rPr>
                <w:rFonts w:ascii="Courier New" w:hAnsi="Courier New" w:cs="Courier New"/>
                <w:color w:val="FF0000"/>
                <w:sz w:val="16"/>
                <w:szCs w:val="16"/>
              </w:rPr>
              <w:t xml:space="preserve">Expected RAN4 defines performance requirement. </w:t>
            </w:r>
          </w:p>
          <w:p w14:paraId="27AA4865" w14:textId="116C6336" w:rsidR="00292A96" w:rsidRPr="0057518B" w:rsidRDefault="00292A96" w:rsidP="00971BF2">
            <w:pPr>
              <w:rPr>
                <w:rFonts w:ascii="Courier New" w:hAnsi="Courier New" w:cs="Courier New"/>
                <w:color w:val="FF0000"/>
                <w:sz w:val="16"/>
                <w:szCs w:val="16"/>
              </w:rPr>
            </w:pPr>
            <w:r>
              <w:rPr>
                <w:rFonts w:ascii="Courier New" w:hAnsi="Courier New" w:cs="Courier New"/>
                <w:color w:val="FF0000"/>
                <w:sz w:val="16"/>
                <w:szCs w:val="16"/>
              </w:rPr>
              <w:t>RAN1</w:t>
            </w:r>
            <w:r w:rsidR="00D70590">
              <w:rPr>
                <w:rFonts w:ascii="Courier New" w:hAnsi="Courier New" w:cs="Courier New"/>
                <w:color w:val="FF0000"/>
                <w:sz w:val="16"/>
                <w:szCs w:val="16"/>
              </w:rPr>
              <w:t>/RAN4</w:t>
            </w:r>
            <w:r>
              <w:rPr>
                <w:rFonts w:ascii="Courier New" w:hAnsi="Courier New" w:cs="Courier New"/>
                <w:color w:val="FF0000"/>
                <w:sz w:val="16"/>
                <w:szCs w:val="16"/>
              </w:rPr>
              <w:t xml:space="preserve"> feedback needed</w:t>
            </w:r>
            <w:r w:rsidR="00D70590">
              <w:rPr>
                <w:rFonts w:ascii="Courier New" w:hAnsi="Courier New" w:cs="Courier New"/>
                <w:color w:val="FF0000"/>
                <w:sz w:val="16"/>
                <w:szCs w:val="16"/>
              </w:rPr>
              <w:t>.</w:t>
            </w:r>
          </w:p>
        </w:tc>
      </w:tr>
      <w:tr w:rsidR="00292A96" w:rsidRPr="00971BF2" w14:paraId="42A44255" w14:textId="77777777" w:rsidTr="00EB7060">
        <w:trPr>
          <w:trHeight w:val="465"/>
        </w:trPr>
        <w:tc>
          <w:tcPr>
            <w:tcW w:w="852" w:type="dxa"/>
            <w:hideMark/>
          </w:tcPr>
          <w:p w14:paraId="18B3D95B" w14:textId="5EE34BE7"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46A63BD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maxNrofCellMeas</w:t>
            </w:r>
          </w:p>
        </w:tc>
        <w:tc>
          <w:tcPr>
            <w:tcW w:w="921" w:type="dxa"/>
            <w:hideMark/>
          </w:tcPr>
          <w:p w14:paraId="72539C3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0C9E0C9C" w14:textId="6A4159C5"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r>
              <w:rPr>
                <w:rFonts w:ascii="Courier New" w:hAnsi="Courier New" w:cs="Courier New"/>
                <w:color w:val="000000"/>
                <w:sz w:val="16"/>
                <w:szCs w:val="16"/>
              </w:rPr>
              <w:t>32</w:t>
            </w:r>
          </w:p>
        </w:tc>
        <w:tc>
          <w:tcPr>
            <w:tcW w:w="4965" w:type="dxa"/>
            <w:hideMark/>
          </w:tcPr>
          <w:p w14:paraId="3A03D1B4" w14:textId="77777777" w:rsidR="00292A96"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entries in each of the cell lists in a measurement object</w:t>
            </w:r>
            <w:r>
              <w:rPr>
                <w:rFonts w:ascii="Courier New" w:hAnsi="Courier New" w:cs="Courier New"/>
                <w:color w:val="000000"/>
                <w:sz w:val="16"/>
                <w:szCs w:val="16"/>
              </w:rPr>
              <w:t>.</w:t>
            </w:r>
          </w:p>
          <w:p w14:paraId="2656698E" w14:textId="5C2AB7D5" w:rsidR="00292A96" w:rsidRPr="00971BF2" w:rsidRDefault="00292A96" w:rsidP="00971BF2">
            <w:pPr>
              <w:rPr>
                <w:rFonts w:ascii="Courier New" w:hAnsi="Courier New" w:cs="Courier New"/>
                <w:color w:val="000000"/>
                <w:sz w:val="16"/>
                <w:szCs w:val="16"/>
              </w:rPr>
            </w:pPr>
          </w:p>
        </w:tc>
        <w:tc>
          <w:tcPr>
            <w:tcW w:w="3255" w:type="dxa"/>
          </w:tcPr>
          <w:p w14:paraId="2E4C5590" w14:textId="6C275DC5" w:rsidR="00292A96" w:rsidRPr="00DB5574" w:rsidRDefault="00292A96" w:rsidP="00971BF2">
            <w:pPr>
              <w:rPr>
                <w:rFonts w:ascii="Courier New" w:hAnsi="Courier New" w:cs="Courier New"/>
                <w:color w:val="FF0000"/>
                <w:sz w:val="16"/>
                <w:szCs w:val="16"/>
              </w:rPr>
            </w:pPr>
            <w:r>
              <w:rPr>
                <w:rFonts w:ascii="Courier New" w:hAnsi="Courier New" w:cs="Courier New"/>
                <w:color w:val="000000"/>
                <w:sz w:val="16"/>
                <w:szCs w:val="16"/>
              </w:rPr>
              <w:t>32 is used in LTE. Same can be used here</w:t>
            </w:r>
          </w:p>
        </w:tc>
      </w:tr>
      <w:tr w:rsidR="00292A96" w:rsidRPr="00971BF2" w14:paraId="497D5D65" w14:textId="77777777" w:rsidTr="00EB7060">
        <w:trPr>
          <w:trHeight w:val="465"/>
        </w:trPr>
        <w:tc>
          <w:tcPr>
            <w:tcW w:w="852" w:type="dxa"/>
            <w:hideMark/>
          </w:tcPr>
          <w:p w14:paraId="32918A80" w14:textId="4F0BB26D"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147B1F4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maxNrofCSI-ReportConfig-1</w:t>
            </w:r>
          </w:p>
        </w:tc>
        <w:tc>
          <w:tcPr>
            <w:tcW w:w="921" w:type="dxa"/>
            <w:hideMark/>
          </w:tcPr>
          <w:p w14:paraId="526AB06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61FECE5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073FA94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32B51B8C" w14:textId="11EAD9E4" w:rsidR="00292A96" w:rsidRPr="002D1D98" w:rsidRDefault="001F3332" w:rsidP="00971BF2">
            <w:pPr>
              <w:rPr>
                <w:rFonts w:ascii="Courier New" w:hAnsi="Courier New" w:cs="Courier New"/>
                <w:color w:val="FF0000"/>
                <w:sz w:val="16"/>
                <w:szCs w:val="16"/>
              </w:rPr>
            </w:pPr>
            <w:r>
              <w:rPr>
                <w:rFonts w:ascii="Courier New" w:hAnsi="Courier New" w:cs="Courier New"/>
                <w:color w:val="FF0000"/>
                <w:sz w:val="16"/>
                <w:szCs w:val="16"/>
              </w:rPr>
              <w:t>Need further RAN2 discussion</w:t>
            </w:r>
          </w:p>
        </w:tc>
      </w:tr>
      <w:tr w:rsidR="00292A96" w:rsidRPr="00971BF2" w14:paraId="44984F21" w14:textId="77777777" w:rsidTr="00EB7060">
        <w:trPr>
          <w:trHeight w:val="465"/>
        </w:trPr>
        <w:tc>
          <w:tcPr>
            <w:tcW w:w="852" w:type="dxa"/>
            <w:hideMark/>
          </w:tcPr>
          <w:p w14:paraId="6974C3E1" w14:textId="4C4CF836"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3F8B86E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maxNrofCSI-Reports</w:t>
            </w:r>
          </w:p>
        </w:tc>
        <w:tc>
          <w:tcPr>
            <w:tcW w:w="921" w:type="dxa"/>
            <w:hideMark/>
          </w:tcPr>
          <w:p w14:paraId="66C3F30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xml:space="preserve"> </w:t>
            </w:r>
          </w:p>
        </w:tc>
        <w:tc>
          <w:tcPr>
            <w:tcW w:w="1066" w:type="dxa"/>
            <w:hideMark/>
          </w:tcPr>
          <w:p w14:paraId="065072C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5750C89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report configurations</w:t>
            </w:r>
          </w:p>
        </w:tc>
        <w:tc>
          <w:tcPr>
            <w:tcW w:w="3255" w:type="dxa"/>
          </w:tcPr>
          <w:p w14:paraId="258C6164" w14:textId="28F62C74" w:rsidR="00292A96" w:rsidRPr="004A6B36" w:rsidRDefault="001F3332" w:rsidP="00971BF2">
            <w:pPr>
              <w:rPr>
                <w:rFonts w:ascii="Courier New" w:hAnsi="Courier New" w:cs="Courier New"/>
                <w:color w:val="FF0000"/>
                <w:sz w:val="16"/>
                <w:szCs w:val="16"/>
              </w:rPr>
            </w:pPr>
            <w:r>
              <w:rPr>
                <w:rFonts w:ascii="Courier New" w:hAnsi="Courier New" w:cs="Courier New"/>
                <w:color w:val="FF0000"/>
                <w:sz w:val="16"/>
                <w:szCs w:val="16"/>
              </w:rPr>
              <w:t>Need further RAN2 discussion</w:t>
            </w:r>
          </w:p>
        </w:tc>
      </w:tr>
      <w:tr w:rsidR="00292A96" w:rsidRPr="00971BF2" w14:paraId="237BE7B5" w14:textId="77777777" w:rsidTr="00EB7060">
        <w:trPr>
          <w:trHeight w:val="465"/>
        </w:trPr>
        <w:tc>
          <w:tcPr>
            <w:tcW w:w="852" w:type="dxa"/>
            <w:hideMark/>
          </w:tcPr>
          <w:p w14:paraId="22207D42" w14:textId="4FA50F15"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5371FF6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maxNrofCSI-RS-CellsRRM</w:t>
            </w:r>
          </w:p>
        </w:tc>
        <w:tc>
          <w:tcPr>
            <w:tcW w:w="921" w:type="dxa"/>
            <w:hideMark/>
          </w:tcPr>
          <w:p w14:paraId="575FF59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xml:space="preserve"> </w:t>
            </w:r>
          </w:p>
        </w:tc>
        <w:tc>
          <w:tcPr>
            <w:tcW w:w="1066" w:type="dxa"/>
            <w:hideMark/>
          </w:tcPr>
          <w:p w14:paraId="175EC17C" w14:textId="2DE899B1"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9317B0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FFS</w:t>
            </w:r>
          </w:p>
        </w:tc>
        <w:tc>
          <w:tcPr>
            <w:tcW w:w="3255" w:type="dxa"/>
          </w:tcPr>
          <w:p w14:paraId="12257D2D" w14:textId="07141AD6" w:rsidR="00292A96" w:rsidRPr="00864AEF" w:rsidRDefault="001F3332" w:rsidP="00971BF2">
            <w:pPr>
              <w:rPr>
                <w:rFonts w:ascii="Courier New" w:hAnsi="Courier New" w:cs="Courier New"/>
                <w:color w:val="FF0000"/>
                <w:sz w:val="16"/>
                <w:szCs w:val="16"/>
              </w:rPr>
            </w:pPr>
            <w:r>
              <w:rPr>
                <w:rFonts w:ascii="Courier New" w:hAnsi="Courier New" w:cs="Courier New"/>
                <w:color w:val="FF0000"/>
                <w:sz w:val="16"/>
                <w:szCs w:val="16"/>
              </w:rPr>
              <w:t>Need further RAN2 discussion</w:t>
            </w:r>
          </w:p>
        </w:tc>
      </w:tr>
      <w:tr w:rsidR="00292A96" w:rsidRPr="00971BF2" w14:paraId="2A30B38D" w14:textId="77777777" w:rsidTr="00EB7060">
        <w:trPr>
          <w:trHeight w:val="465"/>
        </w:trPr>
        <w:tc>
          <w:tcPr>
            <w:tcW w:w="852" w:type="dxa"/>
            <w:hideMark/>
          </w:tcPr>
          <w:p w14:paraId="6374D169" w14:textId="669C49F1"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13928E00"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maxNrofCSI-RS-ResourcesRRM</w:t>
            </w:r>
          </w:p>
        </w:tc>
        <w:tc>
          <w:tcPr>
            <w:tcW w:w="921" w:type="dxa"/>
            <w:hideMark/>
          </w:tcPr>
          <w:p w14:paraId="785E5C3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7043EA9" w14:textId="7E52C140"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r w:rsidRPr="00733483">
              <w:rPr>
                <w:rFonts w:ascii="Courier New" w:hAnsi="Courier New" w:cs="Courier New"/>
                <w:color w:val="FF0000"/>
                <w:sz w:val="16"/>
                <w:szCs w:val="16"/>
              </w:rPr>
              <w:t>96</w:t>
            </w:r>
          </w:p>
        </w:tc>
        <w:tc>
          <w:tcPr>
            <w:tcW w:w="4965" w:type="dxa"/>
            <w:hideMark/>
          </w:tcPr>
          <w:p w14:paraId="58E4B85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CSI-RS resources for an RRM measurement object</w:t>
            </w:r>
          </w:p>
        </w:tc>
        <w:tc>
          <w:tcPr>
            <w:tcW w:w="3255" w:type="dxa"/>
          </w:tcPr>
          <w:p w14:paraId="156E1AC6" w14:textId="77777777" w:rsidR="00292A96" w:rsidRDefault="00292A96" w:rsidP="00971BF2">
            <w:pPr>
              <w:rPr>
                <w:rFonts w:ascii="Courier New" w:hAnsi="Courier New" w:cs="Courier New"/>
                <w:color w:val="000000"/>
                <w:sz w:val="16"/>
                <w:szCs w:val="16"/>
              </w:rPr>
            </w:pPr>
            <w:r>
              <w:rPr>
                <w:rFonts w:ascii="Courier New" w:hAnsi="Courier New" w:cs="Courier New"/>
                <w:color w:val="000000"/>
                <w:sz w:val="16"/>
                <w:szCs w:val="16"/>
              </w:rPr>
              <w:t xml:space="preserve">Change </w:t>
            </w:r>
          </w:p>
          <w:p w14:paraId="6D3FEA14" w14:textId="77777777" w:rsidR="00292A96" w:rsidRDefault="00292A96" w:rsidP="00971BF2">
            <w:pPr>
              <w:rPr>
                <w:rFonts w:ascii="Courier New" w:hAnsi="Courier New" w:cs="Courier New"/>
                <w:color w:val="000000"/>
                <w:sz w:val="16"/>
                <w:szCs w:val="16"/>
              </w:rPr>
            </w:pPr>
            <w:r w:rsidRPr="00D70FC0">
              <w:rPr>
                <w:rFonts w:ascii="Courier New" w:hAnsi="Courier New" w:cs="Courier New"/>
                <w:color w:val="000000"/>
                <w:sz w:val="16"/>
                <w:szCs w:val="16"/>
              </w:rPr>
              <w:t xml:space="preserve">CSI-RS-ResourceId-RRM ::= </w:t>
            </w:r>
            <w:r w:rsidRPr="00D70FC0">
              <w:rPr>
                <w:rFonts w:ascii="Courier New" w:hAnsi="Courier New" w:cs="Courier New"/>
                <w:color w:val="000000"/>
                <w:sz w:val="16"/>
                <w:szCs w:val="16"/>
              </w:rPr>
              <w:tab/>
            </w:r>
            <w:r w:rsidRPr="00D70FC0">
              <w:rPr>
                <w:rFonts w:ascii="Courier New" w:hAnsi="Courier New" w:cs="Courier New"/>
                <w:color w:val="000000"/>
                <w:sz w:val="16"/>
                <w:szCs w:val="16"/>
              </w:rPr>
              <w:tab/>
            </w:r>
            <w:r w:rsidRPr="00D70FC0">
              <w:rPr>
                <w:rFonts w:ascii="Courier New" w:hAnsi="Courier New" w:cs="Courier New"/>
                <w:color w:val="000000"/>
                <w:sz w:val="16"/>
                <w:szCs w:val="16"/>
              </w:rPr>
              <w:tab/>
            </w:r>
            <w:r w:rsidRPr="00D70FC0">
              <w:rPr>
                <w:rFonts w:ascii="Courier New" w:hAnsi="Courier New" w:cs="Courier New"/>
                <w:color w:val="000000"/>
                <w:sz w:val="16"/>
                <w:szCs w:val="16"/>
              </w:rPr>
              <w:tab/>
              <w:t>INTEGER (0..maxNrofCSI-RS-ResourcesRRM-1)</w:t>
            </w:r>
          </w:p>
          <w:p w14:paraId="0A9E93B2" w14:textId="66CDE011" w:rsidR="00292A96" w:rsidRDefault="00292A96" w:rsidP="00971BF2">
            <w:pPr>
              <w:rPr>
                <w:rFonts w:ascii="Courier New" w:hAnsi="Courier New" w:cs="Courier New"/>
                <w:color w:val="000000"/>
                <w:sz w:val="16"/>
                <w:szCs w:val="16"/>
              </w:rPr>
            </w:pPr>
            <w:r>
              <w:rPr>
                <w:rFonts w:ascii="Courier New" w:hAnsi="Courier New" w:cs="Courier New"/>
                <w:color w:val="000000"/>
                <w:sz w:val="16"/>
                <w:szCs w:val="16"/>
              </w:rPr>
              <w:t>To</w:t>
            </w:r>
          </w:p>
          <w:p w14:paraId="079775D7" w14:textId="70894263" w:rsidR="00292A96" w:rsidRPr="00971BF2" w:rsidRDefault="00292A96" w:rsidP="00971BF2">
            <w:pPr>
              <w:rPr>
                <w:rFonts w:ascii="Courier New" w:hAnsi="Courier New" w:cs="Courier New"/>
                <w:color w:val="000000"/>
                <w:sz w:val="16"/>
                <w:szCs w:val="16"/>
              </w:rPr>
            </w:pPr>
            <w:r w:rsidRPr="00D70FC0">
              <w:rPr>
                <w:rFonts w:ascii="Courier New" w:hAnsi="Courier New" w:cs="Courier New"/>
                <w:color w:val="000000"/>
                <w:sz w:val="16"/>
                <w:szCs w:val="16"/>
              </w:rPr>
              <w:t xml:space="preserve">CSI-RS-ResourceId-RRM ::= </w:t>
            </w:r>
            <w:r w:rsidRPr="00D70FC0">
              <w:rPr>
                <w:rFonts w:ascii="Courier New" w:hAnsi="Courier New" w:cs="Courier New"/>
                <w:color w:val="000000"/>
                <w:sz w:val="16"/>
                <w:szCs w:val="16"/>
              </w:rPr>
              <w:tab/>
            </w:r>
            <w:r w:rsidRPr="00D70FC0">
              <w:rPr>
                <w:rFonts w:ascii="Courier New" w:hAnsi="Courier New" w:cs="Courier New"/>
                <w:color w:val="000000"/>
                <w:sz w:val="16"/>
                <w:szCs w:val="16"/>
              </w:rPr>
              <w:tab/>
            </w:r>
            <w:r w:rsidRPr="00D70FC0">
              <w:rPr>
                <w:rFonts w:ascii="Courier New" w:hAnsi="Courier New" w:cs="Courier New"/>
                <w:color w:val="000000"/>
                <w:sz w:val="16"/>
                <w:szCs w:val="16"/>
              </w:rPr>
              <w:tab/>
            </w:r>
            <w:r w:rsidRPr="00D70FC0">
              <w:rPr>
                <w:rFonts w:ascii="Courier New" w:hAnsi="Courier New" w:cs="Courier New"/>
                <w:color w:val="000000"/>
                <w:sz w:val="16"/>
                <w:szCs w:val="16"/>
              </w:rPr>
              <w:tab/>
              <w:t>INTEGER (</w:t>
            </w:r>
            <w:r>
              <w:rPr>
                <w:rFonts w:ascii="Courier New" w:hAnsi="Courier New" w:cs="Courier New"/>
                <w:color w:val="000000"/>
                <w:sz w:val="16"/>
                <w:szCs w:val="16"/>
              </w:rPr>
              <w:t>1</w:t>
            </w:r>
            <w:r w:rsidRPr="00D70FC0">
              <w:rPr>
                <w:rFonts w:ascii="Courier New" w:hAnsi="Courier New" w:cs="Courier New"/>
                <w:color w:val="000000"/>
                <w:sz w:val="16"/>
                <w:szCs w:val="16"/>
              </w:rPr>
              <w:t>..maxNrofCSI-RS-ResourcesRRM)</w:t>
            </w:r>
          </w:p>
        </w:tc>
      </w:tr>
      <w:tr w:rsidR="00292A96" w:rsidRPr="00971BF2" w14:paraId="632BC94C" w14:textId="77777777" w:rsidTr="00EB7060">
        <w:trPr>
          <w:trHeight w:val="465"/>
        </w:trPr>
        <w:tc>
          <w:tcPr>
            <w:tcW w:w="852" w:type="dxa"/>
            <w:hideMark/>
          </w:tcPr>
          <w:p w14:paraId="2964E990" w14:textId="2F797CD5"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1F60FBC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maxNrofCSI-RS-ResourcesRRM-1</w:t>
            </w:r>
          </w:p>
        </w:tc>
        <w:tc>
          <w:tcPr>
            <w:tcW w:w="921" w:type="dxa"/>
            <w:hideMark/>
          </w:tcPr>
          <w:p w14:paraId="66A7B930"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4B78539C" w14:textId="62D284E0"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w:t>
            </w:r>
          </w:p>
        </w:tc>
        <w:tc>
          <w:tcPr>
            <w:tcW w:w="4965" w:type="dxa"/>
            <w:hideMark/>
          </w:tcPr>
          <w:p w14:paraId="622C541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CSI-RS resources for an RRM measurement object minus 1</w:t>
            </w:r>
          </w:p>
        </w:tc>
        <w:tc>
          <w:tcPr>
            <w:tcW w:w="3255" w:type="dxa"/>
          </w:tcPr>
          <w:p w14:paraId="37D61F79" w14:textId="66BE7992" w:rsidR="00292A96" w:rsidRPr="009B13A9" w:rsidRDefault="00292A96" w:rsidP="00971BF2">
            <w:pPr>
              <w:rPr>
                <w:rFonts w:ascii="Courier New" w:hAnsi="Courier New" w:cs="Courier New"/>
                <w:color w:val="FF0000"/>
                <w:sz w:val="16"/>
                <w:szCs w:val="16"/>
              </w:rPr>
            </w:pPr>
            <w:r>
              <w:rPr>
                <w:rFonts w:ascii="Courier New" w:hAnsi="Courier New" w:cs="Courier New"/>
                <w:color w:val="FF0000"/>
                <w:sz w:val="16"/>
                <w:szCs w:val="16"/>
              </w:rPr>
              <w:t>Delete. See above</w:t>
            </w:r>
          </w:p>
        </w:tc>
      </w:tr>
      <w:tr w:rsidR="00292A96" w:rsidRPr="00971BF2" w14:paraId="62E0C08A" w14:textId="77777777" w:rsidTr="00EB7060">
        <w:trPr>
          <w:trHeight w:val="690"/>
        </w:trPr>
        <w:tc>
          <w:tcPr>
            <w:tcW w:w="852" w:type="dxa"/>
            <w:hideMark/>
          </w:tcPr>
          <w:p w14:paraId="21D666DE" w14:textId="15CAF977"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3935089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maxNrofCSI-RS-ResourcesToAverage</w:t>
            </w:r>
          </w:p>
        </w:tc>
        <w:tc>
          <w:tcPr>
            <w:tcW w:w="921" w:type="dxa"/>
            <w:hideMark/>
          </w:tcPr>
          <w:p w14:paraId="4297A70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4EEFA26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5A35B0E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 number for the (max) number of CSI-RS to average to determine cel measurement</w:t>
            </w:r>
          </w:p>
        </w:tc>
        <w:tc>
          <w:tcPr>
            <w:tcW w:w="3255" w:type="dxa"/>
          </w:tcPr>
          <w:p w14:paraId="1C00662A" w14:textId="2D067725" w:rsidR="00292A96" w:rsidRPr="001D3B6E" w:rsidRDefault="00577FAC" w:rsidP="00971BF2">
            <w:pPr>
              <w:rPr>
                <w:rFonts w:ascii="Courier New" w:hAnsi="Courier New" w:cs="Courier New"/>
                <w:color w:val="FF0000"/>
                <w:sz w:val="16"/>
                <w:szCs w:val="16"/>
              </w:rPr>
            </w:pPr>
            <w:r>
              <w:rPr>
                <w:rFonts w:ascii="Courier New" w:hAnsi="Courier New" w:cs="Courier New"/>
                <w:color w:val="FF0000"/>
                <w:sz w:val="16"/>
                <w:szCs w:val="16"/>
              </w:rPr>
              <w:t>Need further RAN2 discussion</w:t>
            </w:r>
          </w:p>
        </w:tc>
      </w:tr>
      <w:tr w:rsidR="00292A96" w:rsidRPr="00971BF2" w14:paraId="469DDE6D" w14:textId="77777777" w:rsidTr="00EB7060">
        <w:trPr>
          <w:trHeight w:val="465"/>
        </w:trPr>
        <w:tc>
          <w:tcPr>
            <w:tcW w:w="852" w:type="dxa"/>
            <w:hideMark/>
          </w:tcPr>
          <w:p w14:paraId="63476677" w14:textId="3BDB2C54"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4532D87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xml:space="preserve">maxNrofIndexesToReport </w:t>
            </w:r>
          </w:p>
        </w:tc>
        <w:tc>
          <w:tcPr>
            <w:tcW w:w="921" w:type="dxa"/>
            <w:hideMark/>
          </w:tcPr>
          <w:p w14:paraId="4AA83DE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335AADF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38D1A72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3255" w:type="dxa"/>
          </w:tcPr>
          <w:p w14:paraId="24449B44" w14:textId="58706A12" w:rsidR="00292A96" w:rsidRPr="00971BF2" w:rsidRDefault="00577FAC" w:rsidP="00971BF2">
            <w:pPr>
              <w:rPr>
                <w:rFonts w:ascii="Courier New" w:hAnsi="Courier New" w:cs="Courier New"/>
                <w:color w:val="000000"/>
                <w:sz w:val="16"/>
                <w:szCs w:val="16"/>
              </w:rPr>
            </w:pPr>
            <w:r>
              <w:rPr>
                <w:rFonts w:ascii="Courier New" w:hAnsi="Courier New" w:cs="Courier New"/>
                <w:color w:val="FF0000"/>
                <w:sz w:val="16"/>
                <w:szCs w:val="16"/>
              </w:rPr>
              <w:t>Need further RAN2 discussion</w:t>
            </w:r>
          </w:p>
        </w:tc>
      </w:tr>
      <w:tr w:rsidR="00292A96" w:rsidRPr="00971BF2" w14:paraId="6B2600EC" w14:textId="77777777" w:rsidTr="00EB7060">
        <w:trPr>
          <w:trHeight w:val="315"/>
        </w:trPr>
        <w:tc>
          <w:tcPr>
            <w:tcW w:w="852" w:type="dxa"/>
            <w:hideMark/>
          </w:tcPr>
          <w:p w14:paraId="316AD789" w14:textId="5E24BE3C"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6ADB77B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maxNrofMeasId</w:t>
            </w:r>
          </w:p>
        </w:tc>
        <w:tc>
          <w:tcPr>
            <w:tcW w:w="921" w:type="dxa"/>
            <w:hideMark/>
          </w:tcPr>
          <w:p w14:paraId="008D66C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4BABAC8A" w14:textId="25BC20DA"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r w:rsidR="00577FAC">
              <w:rPr>
                <w:rFonts w:ascii="Courier New" w:hAnsi="Courier New" w:cs="Courier New"/>
                <w:color w:val="000000"/>
                <w:sz w:val="16"/>
                <w:szCs w:val="16"/>
              </w:rPr>
              <w:t>64</w:t>
            </w:r>
          </w:p>
        </w:tc>
        <w:tc>
          <w:tcPr>
            <w:tcW w:w="4965" w:type="dxa"/>
            <w:hideMark/>
          </w:tcPr>
          <w:p w14:paraId="14070D5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configured measurements</w:t>
            </w:r>
          </w:p>
        </w:tc>
        <w:tc>
          <w:tcPr>
            <w:tcW w:w="3255" w:type="dxa"/>
          </w:tcPr>
          <w:p w14:paraId="1DE5393F" w14:textId="7A6F0D6E" w:rsidR="00292A96" w:rsidRPr="00CE7A3D" w:rsidRDefault="00577FAC" w:rsidP="00971BF2">
            <w:pPr>
              <w:rPr>
                <w:rFonts w:ascii="Courier New" w:hAnsi="Courier New" w:cs="Courier New"/>
                <w:color w:val="000000"/>
                <w:sz w:val="16"/>
                <w:szCs w:val="16"/>
                <w:lang w:val="en-US"/>
              </w:rPr>
            </w:pPr>
            <w:r>
              <w:rPr>
                <w:rFonts w:ascii="Courier New" w:hAnsi="Courier New" w:cs="Courier New"/>
                <w:color w:val="000000"/>
                <w:sz w:val="16"/>
                <w:szCs w:val="16"/>
              </w:rPr>
              <w:t>64 is used in LTE</w:t>
            </w:r>
          </w:p>
        </w:tc>
      </w:tr>
      <w:tr w:rsidR="00292A96" w:rsidRPr="00971BF2" w14:paraId="0CAD4ED1" w14:textId="77777777" w:rsidTr="00EB7060">
        <w:trPr>
          <w:trHeight w:val="465"/>
        </w:trPr>
        <w:tc>
          <w:tcPr>
            <w:tcW w:w="852" w:type="dxa"/>
            <w:hideMark/>
          </w:tcPr>
          <w:p w14:paraId="2BFE4A28" w14:textId="00B83E61"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556FB41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maxNrofObjectId</w:t>
            </w:r>
          </w:p>
        </w:tc>
        <w:tc>
          <w:tcPr>
            <w:tcW w:w="921" w:type="dxa"/>
            <w:hideMark/>
          </w:tcPr>
          <w:p w14:paraId="395C2B0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1FEC45A6" w14:textId="58E619F3"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r w:rsidR="00577FAC">
              <w:rPr>
                <w:rFonts w:ascii="Courier New" w:hAnsi="Courier New" w:cs="Courier New"/>
                <w:color w:val="000000"/>
                <w:sz w:val="16"/>
                <w:szCs w:val="16"/>
              </w:rPr>
              <w:t>64</w:t>
            </w:r>
          </w:p>
        </w:tc>
        <w:tc>
          <w:tcPr>
            <w:tcW w:w="4965" w:type="dxa"/>
            <w:hideMark/>
          </w:tcPr>
          <w:p w14:paraId="4638C66C"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configured measurement objects</w:t>
            </w:r>
          </w:p>
        </w:tc>
        <w:tc>
          <w:tcPr>
            <w:tcW w:w="3255" w:type="dxa"/>
          </w:tcPr>
          <w:p w14:paraId="79BCF1BA" w14:textId="68DA6E5F" w:rsidR="00292A96" w:rsidRPr="00971BF2" w:rsidRDefault="00577FAC" w:rsidP="00971BF2">
            <w:pPr>
              <w:rPr>
                <w:rFonts w:ascii="Courier New" w:hAnsi="Courier New" w:cs="Courier New"/>
                <w:color w:val="000000"/>
                <w:sz w:val="16"/>
                <w:szCs w:val="16"/>
              </w:rPr>
            </w:pPr>
            <w:r>
              <w:rPr>
                <w:rFonts w:ascii="Courier New" w:hAnsi="Courier New" w:cs="Courier New"/>
                <w:color w:val="000000"/>
                <w:sz w:val="16"/>
                <w:szCs w:val="16"/>
              </w:rPr>
              <w:t>64 is used in LTE</w:t>
            </w:r>
          </w:p>
        </w:tc>
      </w:tr>
      <w:tr w:rsidR="00292A96" w:rsidRPr="00971BF2" w14:paraId="30B72BCB" w14:textId="77777777" w:rsidTr="00EB7060">
        <w:trPr>
          <w:trHeight w:val="465"/>
        </w:trPr>
        <w:tc>
          <w:tcPr>
            <w:tcW w:w="852" w:type="dxa"/>
            <w:hideMark/>
          </w:tcPr>
          <w:p w14:paraId="6FB55E8C" w14:textId="548C78DF"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1BF90AA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maxNrofPCI-Ranges</w:t>
            </w:r>
          </w:p>
        </w:tc>
        <w:tc>
          <w:tcPr>
            <w:tcW w:w="921" w:type="dxa"/>
            <w:hideMark/>
          </w:tcPr>
          <w:p w14:paraId="3C1ABB27"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688AA520" w14:textId="4E065EEA"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r w:rsidR="00577FAC">
              <w:rPr>
                <w:rFonts w:ascii="Courier New" w:hAnsi="Courier New" w:cs="Courier New"/>
                <w:color w:val="000000"/>
                <w:sz w:val="16"/>
                <w:szCs w:val="16"/>
              </w:rPr>
              <w:t>8</w:t>
            </w:r>
          </w:p>
        </w:tc>
        <w:tc>
          <w:tcPr>
            <w:tcW w:w="4965" w:type="dxa"/>
            <w:hideMark/>
          </w:tcPr>
          <w:p w14:paraId="29EDB44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PCI ranges</w:t>
            </w:r>
          </w:p>
        </w:tc>
        <w:tc>
          <w:tcPr>
            <w:tcW w:w="3255" w:type="dxa"/>
          </w:tcPr>
          <w:p w14:paraId="696CDBD1" w14:textId="2EE9400D" w:rsidR="00292A96" w:rsidRPr="000A4E06" w:rsidRDefault="00577FAC" w:rsidP="00971BF2">
            <w:pPr>
              <w:rPr>
                <w:rFonts w:ascii="Courier New" w:hAnsi="Courier New" w:cs="Courier New"/>
                <w:color w:val="FF0000"/>
                <w:sz w:val="16"/>
                <w:szCs w:val="16"/>
              </w:rPr>
            </w:pPr>
            <w:r>
              <w:rPr>
                <w:rFonts w:ascii="Courier New" w:hAnsi="Courier New" w:cs="Courier New"/>
                <w:color w:val="FF0000"/>
                <w:sz w:val="16"/>
                <w:szCs w:val="16"/>
              </w:rPr>
              <w:t>In LTE, 4 is used for UTRA PCI ranges</w:t>
            </w:r>
          </w:p>
        </w:tc>
      </w:tr>
      <w:tr w:rsidR="00292A96" w:rsidRPr="00971BF2" w14:paraId="51798191" w14:textId="77777777" w:rsidTr="00EB7060">
        <w:trPr>
          <w:trHeight w:val="465"/>
        </w:trPr>
        <w:tc>
          <w:tcPr>
            <w:tcW w:w="852" w:type="dxa"/>
            <w:hideMark/>
          </w:tcPr>
          <w:p w14:paraId="7E17D49F" w14:textId="7AA28A16"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7344DBB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en-US"/>
              </w:rPr>
              <w:t>maxNrofQuantityConfig</w:t>
            </w:r>
          </w:p>
        </w:tc>
        <w:tc>
          <w:tcPr>
            <w:tcW w:w="921" w:type="dxa"/>
            <w:hideMark/>
          </w:tcPr>
          <w:p w14:paraId="33ADAA0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lang w:val="en-US"/>
              </w:rPr>
              <w:t>2</w:t>
            </w:r>
          </w:p>
        </w:tc>
        <w:tc>
          <w:tcPr>
            <w:tcW w:w="1066" w:type="dxa"/>
            <w:hideMark/>
          </w:tcPr>
          <w:p w14:paraId="2860074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07045F5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quantity configurations</w:t>
            </w:r>
          </w:p>
        </w:tc>
        <w:tc>
          <w:tcPr>
            <w:tcW w:w="3255" w:type="dxa"/>
          </w:tcPr>
          <w:p w14:paraId="14C9BFD5" w14:textId="77777777" w:rsidR="00292A96" w:rsidRPr="00CE7A3D" w:rsidRDefault="00292A96" w:rsidP="00971BF2">
            <w:pPr>
              <w:rPr>
                <w:rFonts w:ascii="Courier New" w:hAnsi="Courier New" w:cs="Courier New"/>
                <w:color w:val="000000"/>
                <w:sz w:val="16"/>
                <w:szCs w:val="16"/>
                <w:lang w:val="en-US"/>
              </w:rPr>
            </w:pPr>
          </w:p>
        </w:tc>
      </w:tr>
      <w:tr w:rsidR="00292A96" w:rsidRPr="00971BF2" w14:paraId="7B12BDB2" w14:textId="77777777" w:rsidTr="00EB7060">
        <w:trPr>
          <w:trHeight w:val="690"/>
        </w:trPr>
        <w:tc>
          <w:tcPr>
            <w:tcW w:w="852" w:type="dxa"/>
            <w:hideMark/>
          </w:tcPr>
          <w:p w14:paraId="3D6C715E" w14:textId="17756C32"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0445E6E3"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maxNrofReportConfigIdsPerTrigger</w:t>
            </w:r>
          </w:p>
        </w:tc>
        <w:tc>
          <w:tcPr>
            <w:tcW w:w="921" w:type="dxa"/>
            <w:hideMark/>
          </w:tcPr>
          <w:p w14:paraId="08B74DB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16</w:t>
            </w:r>
          </w:p>
        </w:tc>
        <w:tc>
          <w:tcPr>
            <w:tcW w:w="1066" w:type="dxa"/>
            <w:hideMark/>
          </w:tcPr>
          <w:p w14:paraId="7B2DF2C5"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2CC768B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report configurations per reportTrigger</w:t>
            </w:r>
          </w:p>
        </w:tc>
        <w:tc>
          <w:tcPr>
            <w:tcW w:w="3255" w:type="dxa"/>
          </w:tcPr>
          <w:p w14:paraId="5E8BE860" w14:textId="77777777" w:rsidR="00292A96" w:rsidRPr="00971BF2" w:rsidRDefault="00292A96" w:rsidP="00971BF2">
            <w:pPr>
              <w:rPr>
                <w:rFonts w:ascii="Courier New" w:hAnsi="Courier New" w:cs="Courier New"/>
                <w:color w:val="000000"/>
                <w:sz w:val="16"/>
                <w:szCs w:val="16"/>
              </w:rPr>
            </w:pPr>
          </w:p>
        </w:tc>
      </w:tr>
      <w:tr w:rsidR="00292A96" w:rsidRPr="00971BF2" w14:paraId="2A21F3F6" w14:textId="77777777" w:rsidTr="00EB7060">
        <w:trPr>
          <w:trHeight w:val="690"/>
        </w:trPr>
        <w:tc>
          <w:tcPr>
            <w:tcW w:w="852" w:type="dxa"/>
            <w:hideMark/>
          </w:tcPr>
          <w:p w14:paraId="19044948" w14:textId="207E2073"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547C0D1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maxNrofSS-BlocksToAverage</w:t>
            </w:r>
          </w:p>
        </w:tc>
        <w:tc>
          <w:tcPr>
            <w:tcW w:w="921" w:type="dxa"/>
            <w:hideMark/>
          </w:tcPr>
          <w:p w14:paraId="3610406B"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288420C4"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6FE9B526"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 number for the (max) number of SS blocks to average to determine cell measurement</w:t>
            </w:r>
          </w:p>
        </w:tc>
        <w:tc>
          <w:tcPr>
            <w:tcW w:w="3255" w:type="dxa"/>
          </w:tcPr>
          <w:p w14:paraId="216EA01B" w14:textId="3B3763B3" w:rsidR="00292A96" w:rsidRPr="00971BF2" w:rsidRDefault="00577FAC" w:rsidP="002D152D">
            <w:pPr>
              <w:rPr>
                <w:rFonts w:ascii="Courier New" w:hAnsi="Courier New" w:cs="Courier New"/>
                <w:color w:val="000000"/>
                <w:sz w:val="16"/>
                <w:szCs w:val="16"/>
              </w:rPr>
            </w:pPr>
            <w:r>
              <w:rPr>
                <w:rFonts w:ascii="Courier New" w:hAnsi="Courier New" w:cs="Courier New"/>
                <w:color w:val="FF0000"/>
                <w:sz w:val="16"/>
                <w:szCs w:val="16"/>
              </w:rPr>
              <w:t>Need further RAN2 discussion</w:t>
            </w:r>
          </w:p>
        </w:tc>
      </w:tr>
      <w:tr w:rsidR="00292A96" w:rsidRPr="00971BF2" w14:paraId="52942EEC" w14:textId="77777777" w:rsidTr="00EB7060">
        <w:trPr>
          <w:trHeight w:val="315"/>
        </w:trPr>
        <w:tc>
          <w:tcPr>
            <w:tcW w:w="852" w:type="dxa"/>
            <w:hideMark/>
          </w:tcPr>
          <w:p w14:paraId="7398DFA2" w14:textId="6BC62C5B" w:rsidR="00292A96" w:rsidRPr="00971BF2" w:rsidRDefault="00292A96"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4AC83DB1"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maxReportConfigId</w:t>
            </w:r>
          </w:p>
        </w:tc>
        <w:tc>
          <w:tcPr>
            <w:tcW w:w="921" w:type="dxa"/>
            <w:hideMark/>
          </w:tcPr>
          <w:p w14:paraId="7EF3823E"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5ED887A5" w14:textId="6A752656"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r w:rsidR="00E479FF">
              <w:rPr>
                <w:rFonts w:ascii="Courier New" w:hAnsi="Courier New" w:cs="Courier New"/>
                <w:color w:val="000000"/>
                <w:sz w:val="16"/>
                <w:szCs w:val="16"/>
              </w:rPr>
              <w:t>64</w:t>
            </w:r>
          </w:p>
        </w:tc>
        <w:tc>
          <w:tcPr>
            <w:tcW w:w="4965" w:type="dxa"/>
            <w:hideMark/>
          </w:tcPr>
          <w:p w14:paraId="33D8C059"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reporting configurations</w:t>
            </w:r>
          </w:p>
        </w:tc>
        <w:tc>
          <w:tcPr>
            <w:tcW w:w="3255" w:type="dxa"/>
          </w:tcPr>
          <w:p w14:paraId="3AE709A5" w14:textId="32071755" w:rsidR="00292A96" w:rsidRPr="00971BF2" w:rsidRDefault="00E479FF" w:rsidP="00971BF2">
            <w:pPr>
              <w:rPr>
                <w:rFonts w:ascii="Courier New" w:hAnsi="Courier New" w:cs="Courier New"/>
                <w:color w:val="000000"/>
                <w:sz w:val="16"/>
                <w:szCs w:val="16"/>
              </w:rPr>
            </w:pPr>
            <w:r>
              <w:rPr>
                <w:rFonts w:ascii="Courier New" w:hAnsi="Courier New" w:cs="Courier New"/>
                <w:color w:val="000000"/>
                <w:sz w:val="16"/>
                <w:szCs w:val="16"/>
              </w:rPr>
              <w:t>32 is used in LTE</w:t>
            </w:r>
          </w:p>
        </w:tc>
      </w:tr>
      <w:tr w:rsidR="00292A96" w:rsidRPr="00971BF2" w14:paraId="4E687151" w14:textId="77777777" w:rsidTr="00EB7060">
        <w:trPr>
          <w:trHeight w:val="690"/>
        </w:trPr>
        <w:tc>
          <w:tcPr>
            <w:tcW w:w="852" w:type="dxa"/>
            <w:hideMark/>
          </w:tcPr>
          <w:p w14:paraId="19D8F059" w14:textId="77DCC869" w:rsidR="00292A96" w:rsidRPr="00971BF2" w:rsidRDefault="00E479FF" w:rsidP="00971BF2">
            <w:pPr>
              <w:rPr>
                <w:rFonts w:ascii="Courier New" w:hAnsi="Courier New" w:cs="Courier New"/>
                <w:color w:val="000000"/>
                <w:sz w:val="16"/>
                <w:szCs w:val="16"/>
              </w:rPr>
            </w:pPr>
            <w:r>
              <w:rPr>
                <w:rFonts w:ascii="Courier New" w:hAnsi="Courier New" w:cs="Courier New"/>
                <w:color w:val="000000"/>
                <w:sz w:val="16"/>
                <w:szCs w:val="16"/>
              </w:rPr>
              <w:t>RRM</w:t>
            </w:r>
          </w:p>
        </w:tc>
        <w:tc>
          <w:tcPr>
            <w:tcW w:w="3673" w:type="dxa"/>
            <w:hideMark/>
          </w:tcPr>
          <w:p w14:paraId="32894D4A"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maxNrofFailureDetectionResources</w:t>
            </w:r>
          </w:p>
        </w:tc>
        <w:tc>
          <w:tcPr>
            <w:tcW w:w="921" w:type="dxa"/>
            <w:hideMark/>
          </w:tcPr>
          <w:p w14:paraId="5866EA3F"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1066" w:type="dxa"/>
            <w:hideMark/>
          </w:tcPr>
          <w:p w14:paraId="7F354EF8"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w:t>
            </w:r>
          </w:p>
        </w:tc>
        <w:tc>
          <w:tcPr>
            <w:tcW w:w="4965" w:type="dxa"/>
            <w:hideMark/>
          </w:tcPr>
          <w:p w14:paraId="3B23895D" w14:textId="77777777" w:rsidR="00292A96" w:rsidRPr="00971BF2" w:rsidRDefault="00292A96" w:rsidP="00971BF2">
            <w:pPr>
              <w:rPr>
                <w:rFonts w:ascii="Courier New" w:hAnsi="Courier New" w:cs="Courier New"/>
                <w:color w:val="000000"/>
                <w:sz w:val="16"/>
                <w:szCs w:val="16"/>
              </w:rPr>
            </w:pPr>
            <w:r w:rsidRPr="00971BF2">
              <w:rPr>
                <w:rFonts w:ascii="Courier New" w:hAnsi="Courier New" w:cs="Courier New"/>
                <w:color w:val="000000"/>
                <w:sz w:val="16"/>
                <w:szCs w:val="16"/>
              </w:rPr>
              <w:t>-- Maximum number of failure detection resources</w:t>
            </w:r>
          </w:p>
        </w:tc>
        <w:tc>
          <w:tcPr>
            <w:tcW w:w="3255" w:type="dxa"/>
          </w:tcPr>
          <w:p w14:paraId="144C5B38" w14:textId="56F89135" w:rsidR="00292A96" w:rsidRPr="00971BF2" w:rsidRDefault="00577FAC" w:rsidP="00971BF2">
            <w:pPr>
              <w:rPr>
                <w:rFonts w:ascii="Courier New" w:hAnsi="Courier New" w:cs="Courier New"/>
                <w:color w:val="000000"/>
                <w:sz w:val="16"/>
                <w:szCs w:val="16"/>
              </w:rPr>
            </w:pPr>
            <w:r>
              <w:rPr>
                <w:rFonts w:ascii="Courier New" w:hAnsi="Courier New" w:cs="Courier New"/>
                <w:color w:val="FF0000"/>
                <w:sz w:val="16"/>
                <w:szCs w:val="16"/>
              </w:rPr>
              <w:t>Need further RAN2 discussion</w:t>
            </w:r>
          </w:p>
        </w:tc>
      </w:tr>
    </w:tbl>
    <w:p w14:paraId="59601FC0" w14:textId="77777777" w:rsidR="00952F0E" w:rsidRPr="00952F0E" w:rsidRDefault="00952F0E" w:rsidP="00952F0E"/>
    <w:sectPr w:rsidR="00952F0E" w:rsidRPr="00952F0E" w:rsidSect="0010342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98AB1" w14:textId="77777777" w:rsidR="00292A96" w:rsidRDefault="00292A96" w:rsidP="00292A96">
      <w:r>
        <w:separator/>
      </w:r>
    </w:p>
  </w:endnote>
  <w:endnote w:type="continuationSeparator" w:id="0">
    <w:p w14:paraId="7DC04FA1" w14:textId="77777777" w:rsidR="00292A96" w:rsidRDefault="00292A96" w:rsidP="0029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2ACB3" w14:textId="77777777" w:rsidR="00292A96" w:rsidRDefault="00292A96" w:rsidP="00292A96">
      <w:r>
        <w:separator/>
      </w:r>
    </w:p>
  </w:footnote>
  <w:footnote w:type="continuationSeparator" w:id="0">
    <w:p w14:paraId="5C9AD8BF" w14:textId="77777777" w:rsidR="00292A96" w:rsidRDefault="00292A96" w:rsidP="0029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23C76BF"/>
    <w:multiLevelType w:val="hybridMultilevel"/>
    <w:tmpl w:val="A6EE8B60"/>
    <w:lvl w:ilvl="0" w:tplc="4CC0BDE6">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DC840A7"/>
    <w:multiLevelType w:val="hybridMultilevel"/>
    <w:tmpl w:val="02523F10"/>
    <w:lvl w:ilvl="0" w:tplc="07C69B4A">
      <w:start w:val="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E0D0B59"/>
    <w:multiLevelType w:val="hybridMultilevel"/>
    <w:tmpl w:val="22881038"/>
    <w:lvl w:ilvl="0" w:tplc="C1486E68">
      <w:numFmt w:val="bullet"/>
      <w:lvlText w:val="-"/>
      <w:lvlJc w:val="left"/>
      <w:pPr>
        <w:ind w:left="720" w:hanging="360"/>
      </w:pPr>
      <w:rPr>
        <w:rFonts w:ascii="Courier New" w:eastAsia="Times New Roman"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 w:numId="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82A"/>
    <w:rsid w:val="000030EE"/>
    <w:rsid w:val="00070C90"/>
    <w:rsid w:val="00074AD4"/>
    <w:rsid w:val="000943E2"/>
    <w:rsid w:val="000A4E06"/>
    <w:rsid w:val="000D698F"/>
    <w:rsid w:val="00100552"/>
    <w:rsid w:val="00103423"/>
    <w:rsid w:val="0010384C"/>
    <w:rsid w:val="001071A8"/>
    <w:rsid w:val="00125718"/>
    <w:rsid w:val="00125C1F"/>
    <w:rsid w:val="00174AE6"/>
    <w:rsid w:val="001C7B4E"/>
    <w:rsid w:val="001D3B6E"/>
    <w:rsid w:val="001D7213"/>
    <w:rsid w:val="001E6D8C"/>
    <w:rsid w:val="001F3332"/>
    <w:rsid w:val="001F7B9A"/>
    <w:rsid w:val="00216EA4"/>
    <w:rsid w:val="002264F1"/>
    <w:rsid w:val="00267C82"/>
    <w:rsid w:val="00292A96"/>
    <w:rsid w:val="002A5726"/>
    <w:rsid w:val="002D152D"/>
    <w:rsid w:val="002D1D98"/>
    <w:rsid w:val="002D3829"/>
    <w:rsid w:val="002D4983"/>
    <w:rsid w:val="002D582D"/>
    <w:rsid w:val="002E0B8D"/>
    <w:rsid w:val="002F304F"/>
    <w:rsid w:val="00305ACA"/>
    <w:rsid w:val="00322FCD"/>
    <w:rsid w:val="00326A9E"/>
    <w:rsid w:val="00327DCE"/>
    <w:rsid w:val="0036430C"/>
    <w:rsid w:val="00367EE9"/>
    <w:rsid w:val="003B32C1"/>
    <w:rsid w:val="00403B09"/>
    <w:rsid w:val="004101AC"/>
    <w:rsid w:val="004146E2"/>
    <w:rsid w:val="00416007"/>
    <w:rsid w:val="00417D90"/>
    <w:rsid w:val="00421006"/>
    <w:rsid w:val="004A2CEF"/>
    <w:rsid w:val="004A6B36"/>
    <w:rsid w:val="004B3636"/>
    <w:rsid w:val="004D129D"/>
    <w:rsid w:val="004D735B"/>
    <w:rsid w:val="004F2897"/>
    <w:rsid w:val="004F752D"/>
    <w:rsid w:val="005131B8"/>
    <w:rsid w:val="00520DFB"/>
    <w:rsid w:val="005262D0"/>
    <w:rsid w:val="005666C3"/>
    <w:rsid w:val="0057518B"/>
    <w:rsid w:val="00577379"/>
    <w:rsid w:val="00577FAC"/>
    <w:rsid w:val="005C6FC0"/>
    <w:rsid w:val="005D4EB8"/>
    <w:rsid w:val="00630F29"/>
    <w:rsid w:val="00656B2C"/>
    <w:rsid w:val="006854FF"/>
    <w:rsid w:val="00692580"/>
    <w:rsid w:val="006A1D0F"/>
    <w:rsid w:val="006F522B"/>
    <w:rsid w:val="00733483"/>
    <w:rsid w:val="007649DD"/>
    <w:rsid w:val="00772D9B"/>
    <w:rsid w:val="007909A9"/>
    <w:rsid w:val="007A40E1"/>
    <w:rsid w:val="007A43B8"/>
    <w:rsid w:val="007E2420"/>
    <w:rsid w:val="00823E74"/>
    <w:rsid w:val="00825F86"/>
    <w:rsid w:val="00845929"/>
    <w:rsid w:val="008601E0"/>
    <w:rsid w:val="00864AEF"/>
    <w:rsid w:val="00867054"/>
    <w:rsid w:val="00872D15"/>
    <w:rsid w:val="008918D5"/>
    <w:rsid w:val="00894EB1"/>
    <w:rsid w:val="008A1474"/>
    <w:rsid w:val="008A1848"/>
    <w:rsid w:val="008B464A"/>
    <w:rsid w:val="008C0CF5"/>
    <w:rsid w:val="008C0FEC"/>
    <w:rsid w:val="008C1B66"/>
    <w:rsid w:val="008E0A9E"/>
    <w:rsid w:val="008F79AF"/>
    <w:rsid w:val="008F7AB1"/>
    <w:rsid w:val="0090182A"/>
    <w:rsid w:val="00901DFB"/>
    <w:rsid w:val="009122A9"/>
    <w:rsid w:val="009260FD"/>
    <w:rsid w:val="00936565"/>
    <w:rsid w:val="00952F0E"/>
    <w:rsid w:val="009533D8"/>
    <w:rsid w:val="00960800"/>
    <w:rsid w:val="00971BF2"/>
    <w:rsid w:val="009B13A9"/>
    <w:rsid w:val="009D50C4"/>
    <w:rsid w:val="00A0458C"/>
    <w:rsid w:val="00A270DD"/>
    <w:rsid w:val="00A44493"/>
    <w:rsid w:val="00A478FE"/>
    <w:rsid w:val="00A7425E"/>
    <w:rsid w:val="00A762EF"/>
    <w:rsid w:val="00A814D0"/>
    <w:rsid w:val="00A8537D"/>
    <w:rsid w:val="00A97CA2"/>
    <w:rsid w:val="00AA0B6E"/>
    <w:rsid w:val="00AE1BFB"/>
    <w:rsid w:val="00AE6D7B"/>
    <w:rsid w:val="00AF3788"/>
    <w:rsid w:val="00AF7C99"/>
    <w:rsid w:val="00B1687F"/>
    <w:rsid w:val="00B35097"/>
    <w:rsid w:val="00B36B6B"/>
    <w:rsid w:val="00B75865"/>
    <w:rsid w:val="00B77EB3"/>
    <w:rsid w:val="00B83E17"/>
    <w:rsid w:val="00BA715D"/>
    <w:rsid w:val="00BB2904"/>
    <w:rsid w:val="00BD7C89"/>
    <w:rsid w:val="00BE2DCE"/>
    <w:rsid w:val="00BF4E1C"/>
    <w:rsid w:val="00C00863"/>
    <w:rsid w:val="00C20B57"/>
    <w:rsid w:val="00C37133"/>
    <w:rsid w:val="00C62F1E"/>
    <w:rsid w:val="00C72FF0"/>
    <w:rsid w:val="00C83364"/>
    <w:rsid w:val="00C84D51"/>
    <w:rsid w:val="00C97668"/>
    <w:rsid w:val="00CD2FA1"/>
    <w:rsid w:val="00CE7A3D"/>
    <w:rsid w:val="00D53C1C"/>
    <w:rsid w:val="00D6270B"/>
    <w:rsid w:val="00D635F3"/>
    <w:rsid w:val="00D70590"/>
    <w:rsid w:val="00D70FC0"/>
    <w:rsid w:val="00DA2172"/>
    <w:rsid w:val="00DA2686"/>
    <w:rsid w:val="00DA6A5C"/>
    <w:rsid w:val="00DB3428"/>
    <w:rsid w:val="00DB5574"/>
    <w:rsid w:val="00DD46C2"/>
    <w:rsid w:val="00DE2D9E"/>
    <w:rsid w:val="00DE46BA"/>
    <w:rsid w:val="00DF0531"/>
    <w:rsid w:val="00DF5338"/>
    <w:rsid w:val="00E13415"/>
    <w:rsid w:val="00E2064D"/>
    <w:rsid w:val="00E24701"/>
    <w:rsid w:val="00E34866"/>
    <w:rsid w:val="00E479FF"/>
    <w:rsid w:val="00E6547B"/>
    <w:rsid w:val="00EB7060"/>
    <w:rsid w:val="00EC5DE7"/>
    <w:rsid w:val="00EF326D"/>
    <w:rsid w:val="00F019D4"/>
    <w:rsid w:val="00FC315D"/>
    <w:rsid w:val="00FC3575"/>
    <w:rsid w:val="00FD60BE"/>
    <w:rsid w:val="00FE224E"/>
    <w:rsid w:val="00FE7FB0"/>
    <w:rsid w:val="00FF57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B6457"/>
  <w15:chartTrackingRefBased/>
  <w15:docId w15:val="{58D356C1-A022-4C1B-A267-B93B08286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182A"/>
    <w:pPr>
      <w:spacing w:after="0" w:line="240" w:lineRule="auto"/>
    </w:pPr>
    <w:rPr>
      <w:rFonts w:ascii="Calibri" w:eastAsia="Times New Roman" w:hAnsi="Calibri" w:cs="Calibri"/>
      <w:lang w:eastAsia="en-GB"/>
    </w:rPr>
  </w:style>
  <w:style w:type="paragraph" w:styleId="Heading1">
    <w:name w:val="heading 1"/>
    <w:next w:val="Normal"/>
    <w:link w:val="Heading1Char"/>
    <w:qFormat/>
    <w:rsid w:val="00577379"/>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rsid w:val="0057737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77379"/>
    <w:pPr>
      <w:numPr>
        <w:ilvl w:val="2"/>
      </w:numPr>
      <w:spacing w:before="120"/>
      <w:outlineLvl w:val="2"/>
    </w:pPr>
    <w:rPr>
      <w:sz w:val="28"/>
      <w:szCs w:val="28"/>
    </w:rPr>
  </w:style>
  <w:style w:type="paragraph" w:styleId="Heading4">
    <w:name w:val="heading 4"/>
    <w:basedOn w:val="Heading3"/>
    <w:next w:val="Normal"/>
    <w:link w:val="Heading4Char"/>
    <w:qFormat/>
    <w:rsid w:val="00577379"/>
    <w:pPr>
      <w:numPr>
        <w:ilvl w:val="3"/>
      </w:numPr>
      <w:outlineLvl w:val="3"/>
    </w:pPr>
    <w:rPr>
      <w:sz w:val="24"/>
      <w:szCs w:val="24"/>
    </w:rPr>
  </w:style>
  <w:style w:type="paragraph" w:styleId="Heading5">
    <w:name w:val="heading 5"/>
    <w:basedOn w:val="Heading4"/>
    <w:next w:val="Normal"/>
    <w:link w:val="Heading5Char"/>
    <w:qFormat/>
    <w:rsid w:val="00577379"/>
    <w:pPr>
      <w:numPr>
        <w:ilvl w:val="4"/>
      </w:numPr>
      <w:outlineLvl w:val="4"/>
    </w:pPr>
    <w:rPr>
      <w:sz w:val="22"/>
      <w:szCs w:val="22"/>
    </w:rPr>
  </w:style>
  <w:style w:type="paragraph" w:styleId="Heading6">
    <w:name w:val="heading 6"/>
    <w:basedOn w:val="Normal"/>
    <w:next w:val="Normal"/>
    <w:link w:val="Heading6Char"/>
    <w:qFormat/>
    <w:rsid w:val="00577379"/>
    <w:pPr>
      <w:keepNext/>
      <w:keepLines/>
      <w:numPr>
        <w:ilvl w:val="5"/>
        <w:numId w:val="2"/>
      </w:numPr>
      <w:overflowPunct w:val="0"/>
      <w:autoSpaceDE w:val="0"/>
      <w:autoSpaceDN w:val="0"/>
      <w:adjustRightInd w:val="0"/>
      <w:spacing w:before="120" w:after="120"/>
      <w:jc w:val="both"/>
      <w:textAlignment w:val="baseline"/>
      <w:outlineLvl w:val="5"/>
    </w:pPr>
    <w:rPr>
      <w:rFonts w:ascii="Arial" w:hAnsi="Arial" w:cs="Arial"/>
      <w:sz w:val="20"/>
      <w:szCs w:val="20"/>
      <w:lang w:eastAsia="zh-CN"/>
    </w:rPr>
  </w:style>
  <w:style w:type="paragraph" w:styleId="Heading7">
    <w:name w:val="heading 7"/>
    <w:basedOn w:val="Normal"/>
    <w:next w:val="Normal"/>
    <w:link w:val="Heading7Char"/>
    <w:qFormat/>
    <w:rsid w:val="00577379"/>
    <w:pPr>
      <w:keepNext/>
      <w:keepLines/>
      <w:numPr>
        <w:ilvl w:val="6"/>
        <w:numId w:val="2"/>
      </w:numPr>
      <w:overflowPunct w:val="0"/>
      <w:autoSpaceDE w:val="0"/>
      <w:autoSpaceDN w:val="0"/>
      <w:adjustRightInd w:val="0"/>
      <w:spacing w:before="120" w:after="120"/>
      <w:jc w:val="both"/>
      <w:textAlignment w:val="baseline"/>
      <w:outlineLvl w:val="6"/>
    </w:pPr>
    <w:rPr>
      <w:rFonts w:ascii="Arial" w:hAnsi="Arial" w:cs="Arial"/>
      <w:sz w:val="20"/>
      <w:szCs w:val="20"/>
      <w:lang w:eastAsia="zh-CN"/>
    </w:rPr>
  </w:style>
  <w:style w:type="paragraph" w:styleId="Heading8">
    <w:name w:val="heading 8"/>
    <w:basedOn w:val="Heading7"/>
    <w:next w:val="Normal"/>
    <w:link w:val="Heading8Char"/>
    <w:qFormat/>
    <w:rsid w:val="00577379"/>
    <w:pPr>
      <w:numPr>
        <w:ilvl w:val="7"/>
      </w:numPr>
      <w:outlineLvl w:val="7"/>
    </w:pPr>
  </w:style>
  <w:style w:type="paragraph" w:styleId="Heading9">
    <w:name w:val="heading 9"/>
    <w:basedOn w:val="Heading8"/>
    <w:next w:val="Normal"/>
    <w:link w:val="Heading9Char"/>
    <w:qFormat/>
    <w:rsid w:val="0057737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0182A"/>
    <w:rPr>
      <w:color w:val="0000FF"/>
      <w:u w:val="single"/>
    </w:rPr>
  </w:style>
  <w:style w:type="paragraph" w:styleId="ListParagraph">
    <w:name w:val="List Paragraph"/>
    <w:basedOn w:val="Normal"/>
    <w:uiPriority w:val="34"/>
    <w:qFormat/>
    <w:rsid w:val="008601E0"/>
    <w:pPr>
      <w:ind w:left="720"/>
      <w:contextualSpacing/>
    </w:pPr>
  </w:style>
  <w:style w:type="character" w:customStyle="1" w:styleId="Heading1Char">
    <w:name w:val="Heading 1 Char"/>
    <w:basedOn w:val="DefaultParagraphFont"/>
    <w:link w:val="Heading1"/>
    <w:rsid w:val="00577379"/>
    <w:rPr>
      <w:rFonts w:ascii="Arial" w:eastAsia="Times New Roman" w:hAnsi="Arial" w:cs="Arial"/>
      <w:sz w:val="36"/>
      <w:szCs w:val="36"/>
      <w:lang w:eastAsia="zh-CN"/>
    </w:rPr>
  </w:style>
  <w:style w:type="character" w:customStyle="1" w:styleId="Heading2Char">
    <w:name w:val="Heading 2 Char"/>
    <w:basedOn w:val="DefaultParagraphFont"/>
    <w:link w:val="Heading2"/>
    <w:rsid w:val="00577379"/>
    <w:rPr>
      <w:rFonts w:ascii="Arial" w:eastAsia="Times New Roman" w:hAnsi="Arial" w:cs="Arial"/>
      <w:sz w:val="32"/>
      <w:szCs w:val="32"/>
      <w:lang w:eastAsia="zh-CN"/>
    </w:rPr>
  </w:style>
  <w:style w:type="character" w:customStyle="1" w:styleId="Heading3Char">
    <w:name w:val="Heading 3 Char"/>
    <w:basedOn w:val="DefaultParagraphFont"/>
    <w:link w:val="Heading3"/>
    <w:rsid w:val="00577379"/>
    <w:rPr>
      <w:rFonts w:ascii="Arial" w:eastAsia="Times New Roman" w:hAnsi="Arial" w:cs="Arial"/>
      <w:sz w:val="28"/>
      <w:szCs w:val="28"/>
      <w:lang w:eastAsia="zh-CN"/>
    </w:rPr>
  </w:style>
  <w:style w:type="character" w:customStyle="1" w:styleId="Heading4Char">
    <w:name w:val="Heading 4 Char"/>
    <w:basedOn w:val="DefaultParagraphFont"/>
    <w:link w:val="Heading4"/>
    <w:rsid w:val="00577379"/>
    <w:rPr>
      <w:rFonts w:ascii="Arial" w:eastAsia="Times New Roman" w:hAnsi="Arial" w:cs="Arial"/>
      <w:sz w:val="24"/>
      <w:szCs w:val="24"/>
      <w:lang w:eastAsia="zh-CN"/>
    </w:rPr>
  </w:style>
  <w:style w:type="character" w:customStyle="1" w:styleId="Heading5Char">
    <w:name w:val="Heading 5 Char"/>
    <w:basedOn w:val="DefaultParagraphFont"/>
    <w:link w:val="Heading5"/>
    <w:rsid w:val="00577379"/>
    <w:rPr>
      <w:rFonts w:ascii="Arial" w:eastAsia="Times New Roman" w:hAnsi="Arial" w:cs="Arial"/>
      <w:lang w:eastAsia="zh-CN"/>
    </w:rPr>
  </w:style>
  <w:style w:type="character" w:customStyle="1" w:styleId="Heading6Char">
    <w:name w:val="Heading 6 Char"/>
    <w:basedOn w:val="DefaultParagraphFont"/>
    <w:link w:val="Heading6"/>
    <w:rsid w:val="00577379"/>
    <w:rPr>
      <w:rFonts w:ascii="Arial" w:eastAsia="Times New Roman" w:hAnsi="Arial" w:cs="Arial"/>
      <w:sz w:val="20"/>
      <w:szCs w:val="20"/>
      <w:lang w:eastAsia="zh-CN"/>
    </w:rPr>
  </w:style>
  <w:style w:type="character" w:customStyle="1" w:styleId="Heading7Char">
    <w:name w:val="Heading 7 Char"/>
    <w:basedOn w:val="DefaultParagraphFont"/>
    <w:link w:val="Heading7"/>
    <w:rsid w:val="00577379"/>
    <w:rPr>
      <w:rFonts w:ascii="Arial" w:eastAsia="Times New Roman" w:hAnsi="Arial" w:cs="Arial"/>
      <w:sz w:val="20"/>
      <w:szCs w:val="20"/>
      <w:lang w:eastAsia="zh-CN"/>
    </w:rPr>
  </w:style>
  <w:style w:type="character" w:customStyle="1" w:styleId="Heading8Char">
    <w:name w:val="Heading 8 Char"/>
    <w:basedOn w:val="DefaultParagraphFont"/>
    <w:link w:val="Heading8"/>
    <w:rsid w:val="00577379"/>
    <w:rPr>
      <w:rFonts w:ascii="Arial" w:eastAsia="Times New Roman" w:hAnsi="Arial" w:cs="Arial"/>
      <w:sz w:val="20"/>
      <w:szCs w:val="20"/>
      <w:lang w:eastAsia="zh-CN"/>
    </w:rPr>
  </w:style>
  <w:style w:type="character" w:customStyle="1" w:styleId="Heading9Char">
    <w:name w:val="Heading 9 Char"/>
    <w:basedOn w:val="DefaultParagraphFont"/>
    <w:link w:val="Heading9"/>
    <w:rsid w:val="00577379"/>
    <w:rPr>
      <w:rFonts w:ascii="Arial" w:eastAsia="Times New Roman" w:hAnsi="Arial" w:cs="Arial"/>
      <w:sz w:val="20"/>
      <w:szCs w:val="20"/>
      <w:lang w:eastAsia="zh-CN"/>
    </w:rPr>
  </w:style>
  <w:style w:type="paragraph" w:customStyle="1" w:styleId="3GPPHeader">
    <w:name w:val="3GPP_Header"/>
    <w:basedOn w:val="Normal"/>
    <w:rsid w:val="00577379"/>
    <w:pPr>
      <w:tabs>
        <w:tab w:val="left" w:pos="1701"/>
        <w:tab w:val="right" w:pos="9639"/>
      </w:tabs>
      <w:overflowPunct w:val="0"/>
      <w:autoSpaceDE w:val="0"/>
      <w:autoSpaceDN w:val="0"/>
      <w:adjustRightInd w:val="0"/>
      <w:spacing w:after="240"/>
      <w:jc w:val="both"/>
      <w:textAlignment w:val="baseline"/>
    </w:pPr>
    <w:rPr>
      <w:rFonts w:ascii="Arial" w:hAnsi="Arial" w:cs="Times New Roman"/>
      <w:b/>
      <w:sz w:val="24"/>
      <w:szCs w:val="20"/>
      <w:lang w:eastAsia="zh-CN"/>
    </w:rPr>
  </w:style>
  <w:style w:type="paragraph" w:customStyle="1" w:styleId="Proposal">
    <w:name w:val="Proposal"/>
    <w:basedOn w:val="Normal"/>
    <w:rsid w:val="00577379"/>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cs="Times New Roman"/>
      <w:b/>
      <w:bCs/>
      <w:sz w:val="20"/>
      <w:szCs w:val="20"/>
      <w:lang w:eastAsia="zh-CN"/>
    </w:rPr>
  </w:style>
  <w:style w:type="character" w:customStyle="1" w:styleId="PLChar">
    <w:name w:val="PL Char"/>
    <w:basedOn w:val="DefaultParagraphFont"/>
    <w:link w:val="PL"/>
    <w:locked/>
    <w:rsid w:val="004F2897"/>
    <w:rPr>
      <w:rFonts w:ascii="Courier New" w:hAnsi="Courier New" w:cs="Courier New"/>
      <w:shd w:val="clear" w:color="auto" w:fill="E6E6E6"/>
      <w:lang w:eastAsia="sv-SE"/>
    </w:rPr>
  </w:style>
  <w:style w:type="paragraph" w:customStyle="1" w:styleId="PL">
    <w:name w:val="PL"/>
    <w:basedOn w:val="Normal"/>
    <w:link w:val="PLChar"/>
    <w:qFormat/>
    <w:rsid w:val="004F2897"/>
    <w:pPr>
      <w:shd w:val="clear" w:color="auto" w:fill="E6E6E6"/>
    </w:pPr>
    <w:rPr>
      <w:rFonts w:ascii="Courier New" w:eastAsiaTheme="minorHAnsi" w:hAnsi="Courier New" w:cs="Courier New"/>
      <w:lang w:eastAsia="sv-SE"/>
    </w:rPr>
  </w:style>
  <w:style w:type="character" w:customStyle="1" w:styleId="THChar">
    <w:name w:val="TH Char"/>
    <w:basedOn w:val="DefaultParagraphFont"/>
    <w:link w:val="TH"/>
    <w:locked/>
    <w:rsid w:val="004F2897"/>
    <w:rPr>
      <w:rFonts w:ascii="Arial" w:hAnsi="Arial" w:cs="Arial"/>
      <w:b/>
      <w:bCs/>
    </w:rPr>
  </w:style>
  <w:style w:type="paragraph" w:customStyle="1" w:styleId="TH">
    <w:name w:val="TH"/>
    <w:basedOn w:val="Normal"/>
    <w:link w:val="THChar"/>
    <w:rsid w:val="004F2897"/>
    <w:pPr>
      <w:keepNext/>
      <w:spacing w:before="60" w:after="180"/>
      <w:jc w:val="center"/>
    </w:pPr>
    <w:rPr>
      <w:rFonts w:ascii="Arial" w:eastAsiaTheme="minorHAnsi" w:hAnsi="Arial" w:cs="Arial"/>
      <w:b/>
      <w:bCs/>
      <w:lang w:eastAsia="en-US"/>
    </w:rPr>
  </w:style>
  <w:style w:type="character" w:customStyle="1" w:styleId="TALCar">
    <w:name w:val="TAL Car"/>
    <w:basedOn w:val="DefaultParagraphFont"/>
    <w:link w:val="TAL"/>
    <w:locked/>
    <w:rsid w:val="004F2897"/>
    <w:rPr>
      <w:rFonts w:ascii="Arial" w:hAnsi="Arial" w:cs="Arial"/>
    </w:rPr>
  </w:style>
  <w:style w:type="paragraph" w:customStyle="1" w:styleId="TAL">
    <w:name w:val="TAL"/>
    <w:basedOn w:val="Normal"/>
    <w:link w:val="TALCar"/>
    <w:rsid w:val="004F2897"/>
    <w:pPr>
      <w:keepNext/>
    </w:pPr>
    <w:rPr>
      <w:rFonts w:ascii="Arial" w:eastAsiaTheme="minorHAnsi" w:hAnsi="Arial" w:cs="Arial"/>
      <w:lang w:eastAsia="en-US"/>
    </w:rPr>
  </w:style>
  <w:style w:type="character" w:customStyle="1" w:styleId="Doc-titleChar">
    <w:name w:val="Doc-title Char"/>
    <w:link w:val="Doc-title"/>
    <w:locked/>
    <w:rsid w:val="0036430C"/>
    <w:rPr>
      <w:rFonts w:ascii="Arial" w:eastAsia="MS Mincho" w:hAnsi="Arial" w:cs="Arial"/>
      <w:szCs w:val="24"/>
    </w:rPr>
  </w:style>
  <w:style w:type="paragraph" w:customStyle="1" w:styleId="Doc-text2">
    <w:name w:val="Doc-text2"/>
    <w:basedOn w:val="Normal"/>
    <w:link w:val="Doc-text2Char"/>
    <w:qFormat/>
    <w:rsid w:val="0036430C"/>
    <w:pPr>
      <w:tabs>
        <w:tab w:val="left" w:pos="1622"/>
      </w:tabs>
      <w:ind w:left="1622" w:hanging="363"/>
    </w:pPr>
    <w:rPr>
      <w:rFonts w:ascii="Arial" w:eastAsia="MS Mincho" w:hAnsi="Arial" w:cs="Times New Roman"/>
      <w:sz w:val="20"/>
      <w:szCs w:val="24"/>
    </w:rPr>
  </w:style>
  <w:style w:type="paragraph" w:customStyle="1" w:styleId="Doc-title">
    <w:name w:val="Doc-title"/>
    <w:basedOn w:val="Normal"/>
    <w:next w:val="Doc-text2"/>
    <w:link w:val="Doc-titleChar"/>
    <w:qFormat/>
    <w:rsid w:val="0036430C"/>
    <w:pPr>
      <w:ind w:left="1260" w:hanging="1260"/>
    </w:pPr>
    <w:rPr>
      <w:rFonts w:ascii="Arial" w:eastAsia="MS Mincho" w:hAnsi="Arial" w:cs="Arial"/>
      <w:szCs w:val="24"/>
      <w:lang w:eastAsia="en-US"/>
    </w:rPr>
  </w:style>
  <w:style w:type="character" w:customStyle="1" w:styleId="Doc-text2Char">
    <w:name w:val="Doc-text2 Char"/>
    <w:link w:val="Doc-text2"/>
    <w:locked/>
    <w:rsid w:val="0036430C"/>
    <w:rPr>
      <w:rFonts w:ascii="Arial" w:eastAsia="MS Mincho" w:hAnsi="Arial" w:cs="Times New Roman"/>
      <w:sz w:val="20"/>
      <w:szCs w:val="24"/>
      <w:lang w:eastAsia="en-GB"/>
    </w:rPr>
  </w:style>
  <w:style w:type="paragraph" w:styleId="CommentText">
    <w:name w:val="annotation text"/>
    <w:basedOn w:val="Normal"/>
    <w:link w:val="CommentTextChar"/>
    <w:uiPriority w:val="99"/>
    <w:semiHidden/>
    <w:unhideWhenUsed/>
    <w:qFormat/>
    <w:rsid w:val="00CE7A3D"/>
    <w:pPr>
      <w:spacing w:after="180"/>
    </w:pPr>
    <w:rPr>
      <w:rFonts w:ascii="Times New Roman" w:eastAsia="MS Mincho" w:hAnsi="Times New Roman" w:cs="Times New Roman"/>
      <w:sz w:val="20"/>
      <w:szCs w:val="20"/>
      <w:lang w:eastAsia="en-US"/>
    </w:rPr>
  </w:style>
  <w:style w:type="character" w:customStyle="1" w:styleId="CommentTextChar">
    <w:name w:val="Comment Text Char"/>
    <w:basedOn w:val="DefaultParagraphFont"/>
    <w:link w:val="CommentText"/>
    <w:uiPriority w:val="99"/>
    <w:semiHidden/>
    <w:qFormat/>
    <w:rsid w:val="00CE7A3D"/>
    <w:rPr>
      <w:rFonts w:ascii="Times New Roman" w:eastAsia="MS Mincho" w:hAnsi="Times New Roman" w:cs="Times New Roman"/>
      <w:sz w:val="20"/>
      <w:szCs w:val="20"/>
    </w:rPr>
  </w:style>
  <w:style w:type="character" w:styleId="CommentReference">
    <w:name w:val="annotation reference"/>
    <w:semiHidden/>
    <w:unhideWhenUsed/>
    <w:qFormat/>
    <w:rsid w:val="00CE7A3D"/>
    <w:rPr>
      <w:sz w:val="16"/>
      <w:szCs w:val="16"/>
    </w:rPr>
  </w:style>
  <w:style w:type="paragraph" w:styleId="BalloonText">
    <w:name w:val="Balloon Text"/>
    <w:basedOn w:val="Normal"/>
    <w:link w:val="BalloonTextChar"/>
    <w:uiPriority w:val="99"/>
    <w:semiHidden/>
    <w:unhideWhenUsed/>
    <w:rsid w:val="00CE7A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A3D"/>
    <w:rPr>
      <w:rFonts w:ascii="Segoe UI" w:eastAsia="Times New Roman" w:hAnsi="Segoe UI" w:cs="Segoe UI"/>
      <w:sz w:val="18"/>
      <w:szCs w:val="18"/>
      <w:lang w:eastAsia="en-GB"/>
    </w:rPr>
  </w:style>
  <w:style w:type="table" w:styleId="TableGrid">
    <w:name w:val="Table Grid"/>
    <w:basedOn w:val="TableNormal"/>
    <w:uiPriority w:val="39"/>
    <w:rsid w:val="00292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92A96"/>
    <w:pPr>
      <w:tabs>
        <w:tab w:val="center" w:pos="4536"/>
        <w:tab w:val="right" w:pos="9072"/>
      </w:tabs>
    </w:pPr>
  </w:style>
  <w:style w:type="character" w:customStyle="1" w:styleId="HeaderChar">
    <w:name w:val="Header Char"/>
    <w:basedOn w:val="DefaultParagraphFont"/>
    <w:link w:val="Header"/>
    <w:uiPriority w:val="99"/>
    <w:rsid w:val="00292A96"/>
    <w:rPr>
      <w:rFonts w:ascii="Calibri" w:eastAsia="Times New Roman" w:hAnsi="Calibri" w:cs="Calibri"/>
      <w:lang w:eastAsia="en-GB"/>
    </w:rPr>
  </w:style>
  <w:style w:type="paragraph" w:styleId="Footer">
    <w:name w:val="footer"/>
    <w:basedOn w:val="Normal"/>
    <w:link w:val="FooterChar"/>
    <w:uiPriority w:val="99"/>
    <w:unhideWhenUsed/>
    <w:rsid w:val="00292A96"/>
    <w:pPr>
      <w:tabs>
        <w:tab w:val="center" w:pos="4536"/>
        <w:tab w:val="right" w:pos="9072"/>
      </w:tabs>
    </w:pPr>
  </w:style>
  <w:style w:type="character" w:customStyle="1" w:styleId="FooterChar">
    <w:name w:val="Footer Char"/>
    <w:basedOn w:val="DefaultParagraphFont"/>
    <w:link w:val="Footer"/>
    <w:uiPriority w:val="99"/>
    <w:rsid w:val="00292A96"/>
    <w:rPr>
      <w:rFonts w:ascii="Calibri" w:eastAsia="Times New Roman"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760">
      <w:bodyDiv w:val="1"/>
      <w:marLeft w:val="0"/>
      <w:marRight w:val="0"/>
      <w:marTop w:val="0"/>
      <w:marBottom w:val="0"/>
      <w:divBdr>
        <w:top w:val="none" w:sz="0" w:space="0" w:color="auto"/>
        <w:left w:val="none" w:sz="0" w:space="0" w:color="auto"/>
        <w:bottom w:val="none" w:sz="0" w:space="0" w:color="auto"/>
        <w:right w:val="none" w:sz="0" w:space="0" w:color="auto"/>
      </w:divBdr>
    </w:div>
    <w:div w:id="154416793">
      <w:bodyDiv w:val="1"/>
      <w:marLeft w:val="0"/>
      <w:marRight w:val="0"/>
      <w:marTop w:val="0"/>
      <w:marBottom w:val="0"/>
      <w:divBdr>
        <w:top w:val="none" w:sz="0" w:space="0" w:color="auto"/>
        <w:left w:val="none" w:sz="0" w:space="0" w:color="auto"/>
        <w:bottom w:val="none" w:sz="0" w:space="0" w:color="auto"/>
        <w:right w:val="none" w:sz="0" w:space="0" w:color="auto"/>
      </w:divBdr>
    </w:div>
    <w:div w:id="390930604">
      <w:bodyDiv w:val="1"/>
      <w:marLeft w:val="0"/>
      <w:marRight w:val="0"/>
      <w:marTop w:val="0"/>
      <w:marBottom w:val="0"/>
      <w:divBdr>
        <w:top w:val="none" w:sz="0" w:space="0" w:color="auto"/>
        <w:left w:val="none" w:sz="0" w:space="0" w:color="auto"/>
        <w:bottom w:val="none" w:sz="0" w:space="0" w:color="auto"/>
        <w:right w:val="none" w:sz="0" w:space="0" w:color="auto"/>
      </w:divBdr>
    </w:div>
    <w:div w:id="508636781">
      <w:bodyDiv w:val="1"/>
      <w:marLeft w:val="0"/>
      <w:marRight w:val="0"/>
      <w:marTop w:val="0"/>
      <w:marBottom w:val="0"/>
      <w:divBdr>
        <w:top w:val="none" w:sz="0" w:space="0" w:color="auto"/>
        <w:left w:val="none" w:sz="0" w:space="0" w:color="auto"/>
        <w:bottom w:val="none" w:sz="0" w:space="0" w:color="auto"/>
        <w:right w:val="none" w:sz="0" w:space="0" w:color="auto"/>
      </w:divBdr>
    </w:div>
    <w:div w:id="608976150">
      <w:bodyDiv w:val="1"/>
      <w:marLeft w:val="0"/>
      <w:marRight w:val="0"/>
      <w:marTop w:val="0"/>
      <w:marBottom w:val="0"/>
      <w:divBdr>
        <w:top w:val="none" w:sz="0" w:space="0" w:color="auto"/>
        <w:left w:val="none" w:sz="0" w:space="0" w:color="auto"/>
        <w:bottom w:val="none" w:sz="0" w:space="0" w:color="auto"/>
        <w:right w:val="none" w:sz="0" w:space="0" w:color="auto"/>
      </w:divBdr>
    </w:div>
    <w:div w:id="681710252">
      <w:bodyDiv w:val="1"/>
      <w:marLeft w:val="0"/>
      <w:marRight w:val="0"/>
      <w:marTop w:val="0"/>
      <w:marBottom w:val="0"/>
      <w:divBdr>
        <w:top w:val="none" w:sz="0" w:space="0" w:color="auto"/>
        <w:left w:val="none" w:sz="0" w:space="0" w:color="auto"/>
        <w:bottom w:val="none" w:sz="0" w:space="0" w:color="auto"/>
        <w:right w:val="none" w:sz="0" w:space="0" w:color="auto"/>
      </w:divBdr>
    </w:div>
    <w:div w:id="749081818">
      <w:bodyDiv w:val="1"/>
      <w:marLeft w:val="0"/>
      <w:marRight w:val="0"/>
      <w:marTop w:val="0"/>
      <w:marBottom w:val="0"/>
      <w:divBdr>
        <w:top w:val="none" w:sz="0" w:space="0" w:color="auto"/>
        <w:left w:val="none" w:sz="0" w:space="0" w:color="auto"/>
        <w:bottom w:val="none" w:sz="0" w:space="0" w:color="auto"/>
        <w:right w:val="none" w:sz="0" w:space="0" w:color="auto"/>
      </w:divBdr>
    </w:div>
    <w:div w:id="839154505">
      <w:bodyDiv w:val="1"/>
      <w:marLeft w:val="0"/>
      <w:marRight w:val="0"/>
      <w:marTop w:val="0"/>
      <w:marBottom w:val="0"/>
      <w:divBdr>
        <w:top w:val="none" w:sz="0" w:space="0" w:color="auto"/>
        <w:left w:val="none" w:sz="0" w:space="0" w:color="auto"/>
        <w:bottom w:val="none" w:sz="0" w:space="0" w:color="auto"/>
        <w:right w:val="none" w:sz="0" w:space="0" w:color="auto"/>
      </w:divBdr>
    </w:div>
    <w:div w:id="902718671">
      <w:bodyDiv w:val="1"/>
      <w:marLeft w:val="0"/>
      <w:marRight w:val="0"/>
      <w:marTop w:val="0"/>
      <w:marBottom w:val="0"/>
      <w:divBdr>
        <w:top w:val="none" w:sz="0" w:space="0" w:color="auto"/>
        <w:left w:val="none" w:sz="0" w:space="0" w:color="auto"/>
        <w:bottom w:val="none" w:sz="0" w:space="0" w:color="auto"/>
        <w:right w:val="none" w:sz="0" w:space="0" w:color="auto"/>
      </w:divBdr>
    </w:div>
    <w:div w:id="1051805940">
      <w:bodyDiv w:val="1"/>
      <w:marLeft w:val="0"/>
      <w:marRight w:val="0"/>
      <w:marTop w:val="0"/>
      <w:marBottom w:val="0"/>
      <w:divBdr>
        <w:top w:val="none" w:sz="0" w:space="0" w:color="auto"/>
        <w:left w:val="none" w:sz="0" w:space="0" w:color="auto"/>
        <w:bottom w:val="none" w:sz="0" w:space="0" w:color="auto"/>
        <w:right w:val="none" w:sz="0" w:space="0" w:color="auto"/>
      </w:divBdr>
    </w:div>
    <w:div w:id="1134101345">
      <w:bodyDiv w:val="1"/>
      <w:marLeft w:val="0"/>
      <w:marRight w:val="0"/>
      <w:marTop w:val="0"/>
      <w:marBottom w:val="0"/>
      <w:divBdr>
        <w:top w:val="none" w:sz="0" w:space="0" w:color="auto"/>
        <w:left w:val="none" w:sz="0" w:space="0" w:color="auto"/>
        <w:bottom w:val="none" w:sz="0" w:space="0" w:color="auto"/>
        <w:right w:val="none" w:sz="0" w:space="0" w:color="auto"/>
      </w:divBdr>
    </w:div>
    <w:div w:id="1495219229">
      <w:bodyDiv w:val="1"/>
      <w:marLeft w:val="0"/>
      <w:marRight w:val="0"/>
      <w:marTop w:val="0"/>
      <w:marBottom w:val="0"/>
      <w:divBdr>
        <w:top w:val="none" w:sz="0" w:space="0" w:color="auto"/>
        <w:left w:val="none" w:sz="0" w:space="0" w:color="auto"/>
        <w:bottom w:val="none" w:sz="0" w:space="0" w:color="auto"/>
        <w:right w:val="none" w:sz="0" w:space="0" w:color="auto"/>
      </w:divBdr>
    </w:div>
    <w:div w:id="155635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5NUHHDQN7SK2-1476151046-17675</_dlc_DocId>
    <_dlc_DocIdUrl xmlns="f166a696-7b5b-4ccd-9f0c-ffde0cceec81">
      <Url>https://ericsson.sharepoint.com/sites/star/_layouts/15/DocIdRedir.aspx?ID=5NUHHDQN7SK2-1476151046-17675</Url>
      <Description>5NUHHDQN7SK2-1476151046-17675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6E2C3-E651-4B33-BC10-87BA5D646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BD5A73-3C95-437A-9FDA-B324BF806D1E}">
  <ds:schemaRefs>
    <ds:schemaRef ds:uri="http://schemas.microsoft.com/office/infopath/2007/PartnerControls"/>
    <ds:schemaRef ds:uri="http://www.w3.org/XML/1998/namespace"/>
    <ds:schemaRef ds:uri="http://purl.org/dc/dcmitype/"/>
    <ds:schemaRef ds:uri="f166a696-7b5b-4ccd-9f0c-ffde0cceec81"/>
    <ds:schemaRef ds:uri="http://purl.org/dc/elements/1.1/"/>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schemas.microsoft.com/sharepoint/v4"/>
    <ds:schemaRef ds:uri="d8762117-8292-4133-b1c7-eab5c6487cfd"/>
    <ds:schemaRef ds:uri="611109f9-ed58-4498-a270-1fb2086a5321"/>
  </ds:schemaRefs>
</ds:datastoreItem>
</file>

<file path=customXml/itemProps3.xml><?xml version="1.0" encoding="utf-8"?>
<ds:datastoreItem xmlns:ds="http://schemas.openxmlformats.org/officeDocument/2006/customXml" ds:itemID="{5899C41D-9027-4798-A1A0-EF093E1E2E24}">
  <ds:schemaRefs>
    <ds:schemaRef ds:uri="http://schemas.microsoft.com/sharepoint/events"/>
  </ds:schemaRefs>
</ds:datastoreItem>
</file>

<file path=customXml/itemProps4.xml><?xml version="1.0" encoding="utf-8"?>
<ds:datastoreItem xmlns:ds="http://schemas.openxmlformats.org/officeDocument/2006/customXml" ds:itemID="{82804D3B-13B3-4812-8770-9777C1867B06}">
  <ds:schemaRefs>
    <ds:schemaRef ds:uri="Microsoft.SharePoint.Taxonomy.ContentTypeSync"/>
  </ds:schemaRefs>
</ds:datastoreItem>
</file>

<file path=customXml/itemProps5.xml><?xml version="1.0" encoding="utf-8"?>
<ds:datastoreItem xmlns:ds="http://schemas.openxmlformats.org/officeDocument/2006/customXml" ds:itemID="{F38A1D84-6AA7-47FF-A5AD-50BDFFCFFF18}">
  <ds:schemaRefs>
    <ds:schemaRef ds:uri="http://schemas.microsoft.com/sharepoint/v3/contenttype/forms"/>
  </ds:schemaRefs>
</ds:datastoreItem>
</file>

<file path=customXml/itemProps6.xml><?xml version="1.0" encoding="utf-8"?>
<ds:datastoreItem xmlns:ds="http://schemas.openxmlformats.org/officeDocument/2006/customXml" ds:itemID="{75165504-7D0F-45A7-89B7-F3B6EA977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2265</Words>
  <Characters>12912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dc:description/>
  <cp:lastModifiedBy>Ericsson user</cp:lastModifiedBy>
  <cp:revision>2</cp:revision>
  <dcterms:created xsi:type="dcterms:W3CDTF">2018-02-23T09:19:00Z</dcterms:created>
  <dcterms:modified xsi:type="dcterms:W3CDTF">2018-02-23T09:19:00Z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85e94a27-0249-40ea-824a-49677b9f6313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